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C5A3" w14:textId="55E9DD2A" w:rsidR="00543F17" w:rsidRDefault="004D5B81">
      <w:pPr>
        <w:rPr>
          <w:rFonts w:cstheme="minorHAnsi"/>
          <w:b/>
          <w:bCs/>
          <w:sz w:val="28"/>
          <w:szCs w:val="28"/>
          <w:u w:val="single"/>
        </w:rPr>
      </w:pPr>
      <w:r w:rsidRPr="007708AE">
        <w:rPr>
          <w:rFonts w:ascii="Wide Latin" w:hAnsi="Wide Latin"/>
          <w:noProof/>
          <w:sz w:val="28"/>
          <w:szCs w:val="28"/>
        </w:rPr>
        <mc:AlternateContent>
          <mc:Choice Requires="wps">
            <w:drawing>
              <wp:anchor distT="45720" distB="45720" distL="114300" distR="114300" simplePos="0" relativeHeight="251659264" behindDoc="0" locked="0" layoutInCell="1" allowOverlap="1" wp14:anchorId="31F038F1" wp14:editId="7A54C1F5">
                <wp:simplePos x="0" y="0"/>
                <wp:positionH relativeFrom="column">
                  <wp:posOffset>0</wp:posOffset>
                </wp:positionH>
                <wp:positionV relativeFrom="paragraph">
                  <wp:posOffset>333375</wp:posOffset>
                </wp:positionV>
                <wp:extent cx="5753100" cy="832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324850"/>
                        </a:xfrm>
                        <a:prstGeom prst="rect">
                          <a:avLst/>
                        </a:prstGeom>
                        <a:solidFill>
                          <a:srgbClr val="66FFFF"/>
                        </a:solidFill>
                        <a:ln w="9525">
                          <a:solidFill>
                            <a:srgbClr val="000000"/>
                          </a:solidFill>
                          <a:miter lim="800000"/>
                          <a:headEnd/>
                          <a:tailEnd/>
                        </a:ln>
                      </wps:spPr>
                      <wps:txbx>
                        <w:txbxContent>
                          <w:p w14:paraId="430AEB71" w14:textId="105A2B89" w:rsidR="00032B92" w:rsidRPr="00032B92" w:rsidRDefault="00032B92" w:rsidP="004D5B81">
                            <w:pPr>
                              <w:rPr>
                                <w:sz w:val="28"/>
                                <w:szCs w:val="28"/>
                              </w:rPr>
                            </w:pPr>
                            <w:r w:rsidRPr="00032B92">
                              <w:rPr>
                                <w:b/>
                                <w:bCs/>
                                <w:sz w:val="28"/>
                                <w:szCs w:val="28"/>
                              </w:rPr>
                              <w:t>Job Title:</w:t>
                            </w:r>
                            <w:r w:rsidRPr="00032B92">
                              <w:rPr>
                                <w:sz w:val="28"/>
                                <w:szCs w:val="28"/>
                              </w:rPr>
                              <w:t xml:space="preserve"> </w:t>
                            </w:r>
                            <w:r w:rsidR="00216695">
                              <w:rPr>
                                <w:sz w:val="28"/>
                                <w:szCs w:val="28"/>
                              </w:rPr>
                              <w:t>Treasurer</w:t>
                            </w:r>
                            <w:r>
                              <w:rPr>
                                <w:sz w:val="28"/>
                                <w:szCs w:val="28"/>
                              </w:rPr>
                              <w:t xml:space="preserve"> of the Board of </w:t>
                            </w:r>
                            <w:r w:rsidR="004D5B81">
                              <w:rPr>
                                <w:sz w:val="28"/>
                                <w:szCs w:val="28"/>
                              </w:rPr>
                              <w:t xml:space="preserve">Directors &amp; </w:t>
                            </w:r>
                            <w:r>
                              <w:rPr>
                                <w:sz w:val="28"/>
                                <w:szCs w:val="28"/>
                              </w:rPr>
                              <w:t>Trustees</w:t>
                            </w:r>
                            <w:r w:rsidR="00216695">
                              <w:rPr>
                                <w:sz w:val="28"/>
                                <w:szCs w:val="28"/>
                              </w:rPr>
                              <w:t xml:space="preserve"> </w:t>
                            </w:r>
                            <w:r w:rsidR="00543F17">
                              <w:rPr>
                                <w:sz w:val="28"/>
                                <w:szCs w:val="28"/>
                              </w:rPr>
                              <w:t>(Volunteer)</w:t>
                            </w:r>
                          </w:p>
                          <w:p w14:paraId="68606BE5" w14:textId="1592E153" w:rsidR="00032B92" w:rsidRPr="00032B92" w:rsidRDefault="00032B92" w:rsidP="004D5B81">
                            <w:pPr>
                              <w:rPr>
                                <w:sz w:val="28"/>
                                <w:szCs w:val="28"/>
                              </w:rPr>
                            </w:pPr>
                            <w:r w:rsidRPr="00032B92">
                              <w:rPr>
                                <w:b/>
                                <w:bCs/>
                                <w:sz w:val="28"/>
                                <w:szCs w:val="28"/>
                              </w:rPr>
                              <w:t>Reporting to</w:t>
                            </w:r>
                            <w:r w:rsidRPr="00032B92">
                              <w:rPr>
                                <w:b/>
                                <w:bCs/>
                                <w:sz w:val="28"/>
                                <w:szCs w:val="28"/>
                              </w:rPr>
                              <w:t>:</w:t>
                            </w:r>
                            <w:r w:rsidRPr="00032B92">
                              <w:rPr>
                                <w:sz w:val="28"/>
                                <w:szCs w:val="28"/>
                              </w:rPr>
                              <w:t xml:space="preserve"> </w:t>
                            </w:r>
                            <w:r>
                              <w:rPr>
                                <w:sz w:val="28"/>
                                <w:szCs w:val="28"/>
                              </w:rPr>
                              <w:t>T</w:t>
                            </w:r>
                            <w:r w:rsidRPr="00032B92">
                              <w:rPr>
                                <w:sz w:val="28"/>
                                <w:szCs w:val="28"/>
                              </w:rPr>
                              <w:t xml:space="preserve">he </w:t>
                            </w:r>
                            <w:r w:rsidR="00216695">
                              <w:rPr>
                                <w:sz w:val="28"/>
                                <w:szCs w:val="28"/>
                              </w:rPr>
                              <w:t xml:space="preserve">Chair &amp; </w:t>
                            </w:r>
                            <w:r w:rsidRPr="00032B92">
                              <w:rPr>
                                <w:sz w:val="28"/>
                                <w:szCs w:val="28"/>
                              </w:rPr>
                              <w:t>Board</w:t>
                            </w:r>
                            <w:r w:rsidRPr="00032B92">
                              <w:rPr>
                                <w:sz w:val="28"/>
                                <w:szCs w:val="28"/>
                              </w:rPr>
                              <w:t xml:space="preserve"> of Directors</w:t>
                            </w:r>
                            <w:r w:rsidR="00543F17">
                              <w:rPr>
                                <w:sz w:val="28"/>
                                <w:szCs w:val="28"/>
                              </w:rPr>
                              <w:t xml:space="preserve"> &amp; </w:t>
                            </w:r>
                            <w:r w:rsidRPr="00032B92">
                              <w:rPr>
                                <w:sz w:val="28"/>
                                <w:szCs w:val="28"/>
                              </w:rPr>
                              <w:t>Trustees</w:t>
                            </w:r>
                            <w:r w:rsidR="00543F17">
                              <w:rPr>
                                <w:sz w:val="28"/>
                                <w:szCs w:val="28"/>
                              </w:rPr>
                              <w:t xml:space="preserve"> (</w:t>
                            </w:r>
                            <w:r w:rsidR="00216695">
                              <w:rPr>
                                <w:sz w:val="28"/>
                                <w:szCs w:val="28"/>
                              </w:rPr>
                              <w:t xml:space="preserve">Members </w:t>
                            </w:r>
                            <w:r w:rsidR="00543F17">
                              <w:rPr>
                                <w:sz w:val="28"/>
                                <w:szCs w:val="28"/>
                              </w:rPr>
                              <w:t>annually)</w:t>
                            </w:r>
                          </w:p>
                          <w:p w14:paraId="5618229B" w14:textId="6BE5D50E" w:rsidR="00032B92" w:rsidRPr="00032B92" w:rsidRDefault="00032B92" w:rsidP="004D5B81">
                            <w:pPr>
                              <w:rPr>
                                <w:sz w:val="28"/>
                                <w:szCs w:val="28"/>
                              </w:rPr>
                            </w:pPr>
                            <w:r w:rsidRPr="00032B92">
                              <w:rPr>
                                <w:b/>
                                <w:bCs/>
                                <w:sz w:val="28"/>
                                <w:szCs w:val="28"/>
                              </w:rPr>
                              <w:t>Working hours</w:t>
                            </w:r>
                            <w:r w:rsidRPr="00032B92">
                              <w:rPr>
                                <w:b/>
                                <w:bCs/>
                                <w:sz w:val="28"/>
                                <w:szCs w:val="28"/>
                              </w:rPr>
                              <w:t>:</w:t>
                            </w:r>
                            <w:r w:rsidRPr="00032B92">
                              <w:rPr>
                                <w:sz w:val="28"/>
                                <w:szCs w:val="28"/>
                              </w:rPr>
                              <w:t xml:space="preserve"> </w:t>
                            </w:r>
                            <w:r>
                              <w:rPr>
                                <w:sz w:val="28"/>
                                <w:szCs w:val="28"/>
                              </w:rPr>
                              <w:t>Hou</w:t>
                            </w:r>
                            <w:r w:rsidR="00543F17">
                              <w:rPr>
                                <w:sz w:val="28"/>
                                <w:szCs w:val="28"/>
                              </w:rPr>
                              <w:t>rs &amp;</w:t>
                            </w:r>
                            <w:r w:rsidRPr="00032B92">
                              <w:rPr>
                                <w:sz w:val="28"/>
                                <w:szCs w:val="28"/>
                              </w:rPr>
                              <w:t xml:space="preserve"> days to be agreed with the chosen candidate</w:t>
                            </w:r>
                          </w:p>
                          <w:p w14:paraId="76F47C28" w14:textId="0231F930" w:rsidR="00032B92" w:rsidRPr="00032B92" w:rsidRDefault="00032B92" w:rsidP="004D5B81">
                            <w:pPr>
                              <w:rPr>
                                <w:rFonts w:asciiTheme="majorHAnsi" w:hAnsiTheme="majorHAnsi" w:cstheme="majorHAnsi"/>
                                <w:sz w:val="28"/>
                                <w:szCs w:val="28"/>
                              </w:rPr>
                            </w:pPr>
                            <w:r w:rsidRPr="00032B92">
                              <w:rPr>
                                <w:b/>
                                <w:bCs/>
                                <w:sz w:val="28"/>
                                <w:szCs w:val="28"/>
                              </w:rPr>
                              <w:t>Based at</w:t>
                            </w:r>
                            <w:r w:rsidRPr="00032B92">
                              <w:rPr>
                                <w:b/>
                                <w:bCs/>
                                <w:sz w:val="28"/>
                                <w:szCs w:val="28"/>
                              </w:rPr>
                              <w:t>:</w:t>
                            </w:r>
                            <w:r w:rsidRPr="00032B92">
                              <w:rPr>
                                <w:sz w:val="28"/>
                                <w:szCs w:val="28"/>
                              </w:rPr>
                              <w:t xml:space="preserve"> </w:t>
                            </w:r>
                            <w:r w:rsidRPr="00032B92">
                              <w:rPr>
                                <w:rFonts w:ascii="Calibri" w:hAnsi="Calibri" w:cs="Calibri"/>
                                <w:sz w:val="28"/>
                                <w:szCs w:val="28"/>
                                <w:lang w:val="en"/>
                              </w:rPr>
                              <w:t>Limestone House (ECVC), 50-54, Elmton Road, Creswell, S80 4JE</w:t>
                            </w:r>
                          </w:p>
                          <w:p w14:paraId="1D9F590D" w14:textId="77777777" w:rsidR="00032B92" w:rsidRPr="00032B92" w:rsidRDefault="00032B92" w:rsidP="004D5B81">
                            <w:pPr>
                              <w:rPr>
                                <w:rFonts w:cstheme="minorHAnsi"/>
                                <w:sz w:val="28"/>
                                <w:szCs w:val="28"/>
                              </w:rPr>
                            </w:pPr>
                          </w:p>
                          <w:p w14:paraId="64840B5A" w14:textId="77777777" w:rsidR="004D5B81" w:rsidRPr="004E2E78" w:rsidRDefault="004D5B81" w:rsidP="004D5B81">
                            <w:pPr>
                              <w:pStyle w:val="NormalWeb"/>
                              <w:spacing w:before="0" w:beforeAutospacing="0" w:after="0" w:afterAutospacing="0"/>
                              <w:jc w:val="center"/>
                              <w:textAlignment w:val="baseline"/>
                              <w:rPr>
                                <w:rFonts w:ascii="Georgia" w:hAnsi="Georgia"/>
                                <w:color w:val="333333"/>
                              </w:rPr>
                            </w:pPr>
                            <w:r w:rsidRPr="004E2E78">
                              <w:rPr>
                                <w:rFonts w:ascii="Georgia" w:hAnsi="Georgia"/>
                                <w:color w:val="0000FF"/>
                                <w:bdr w:val="none" w:sz="0" w:space="0" w:color="auto" w:frame="1"/>
                              </w:rPr>
                              <w:t>Limestone House (Elmton &amp; Creswell Village Company) is a charitable company and a shining light for regeneration in Elmton and Creswell and the wider locality of this deprived area, delivering excellent and continuing services, community activities and resources which aim to raise the hopes of individuals. Limestone House offers a meeting place to reduce social isolation, improve health and wellbeing, reduce mental health and also offers opportunities to improve ‘Life Skills’ to enhance the quality of life and enable people to gain employment and recreation.</w:t>
                            </w:r>
                          </w:p>
                          <w:p w14:paraId="38B478D4" w14:textId="77777777" w:rsidR="004D5B81" w:rsidRPr="004E2E78" w:rsidRDefault="004D5B81" w:rsidP="004D5B81">
                            <w:pPr>
                              <w:rPr>
                                <w:u w:val="single"/>
                              </w:rPr>
                            </w:pPr>
                          </w:p>
                          <w:p w14:paraId="7E8C1D87" w14:textId="77777777"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The village of Creswell grew from a small farming community to its present size because of the mining industry, and it thrived until a disastrous accident took place in 1950, in which nearly every household in the village lost a member of their immediate or extended family. This terrible event was followed by the closure of the mine in the 1991, and these two tragedies lead to the community dropping into despair. Shops closed, and the area was declared one of the most deprived in the country.</w:t>
                            </w:r>
                          </w:p>
                          <w:p w14:paraId="6055ACF1" w14:textId="394F2202"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Then, in 2002, residents in Creswell and neighbouring Elmton decided to try to improve the situation and, with the support of Derbyshire County Council, Bolsover District Council, and the Elmton with Creswell Parish Council, obtained a grant to purchase the former Nat. West Bank premises on Elmton Rd, Creswell, which became the Creswell Resource Point. The Elmton and Creswell Village Company (ECVC) was formed to start the regeneration work, Chesterfield College ran computer and other training courses in the Resource Point, office space was available for hire, a small Charity shop was opened, and facilities were provided for Advisory Services to come in once a week. It soon became clear that the needs of the Community were great, and a much bigger building was required, and two old burnt out shops on Elmton Rd. and an adjoining shop were purchased with funding from the Heritage Lottery Fund and many other funders. Limestone House was built and opened in July 2004 as a place to restore a ‘pride of place’ for the community and encourage residents to look forward to a better future. It provided a cheerful focus for people to meet, learn, get help, take up opportunities and enjoy excellent </w:t>
                            </w:r>
                            <w:r w:rsidR="0032201D">
                              <w:rPr>
                                <w:rFonts w:ascii="Georgia" w:hAnsi="Georgia"/>
                                <w:color w:val="333333"/>
                              </w:rPr>
                              <w:t>food &amp; drink</w:t>
                            </w:r>
                            <w:r w:rsidRPr="004E2E78">
                              <w:rPr>
                                <w:rFonts w:ascii="Georgia" w:hAnsi="Georgia"/>
                                <w:color w:val="333333"/>
                              </w:rPr>
                              <w:t>.</w:t>
                            </w:r>
                          </w:p>
                          <w:p w14:paraId="51D87EC7" w14:textId="7A6FF09B"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Whereas most other Village Companies set up at this time have now closed, the Elmton &amp; Creswell Village Company (now Limestone House) continues to thrive, with the tireless dedication of local volunteers, part time staff, advisers and supporting organisations. Its aims are shown in the mission statement, and while many people have been helped through its activities, new challenges demand a continuing effort </w:t>
                            </w:r>
                            <w:r>
                              <w:rPr>
                                <w:rFonts w:ascii="Georgia" w:hAnsi="Georgia"/>
                                <w:color w:val="333333"/>
                              </w:rPr>
                              <w:t>to adapt &amp; change to meet these new challenges</w:t>
                            </w:r>
                            <w:r w:rsidRPr="004E2E78">
                              <w:rPr>
                                <w:rFonts w:ascii="Georgia" w:hAnsi="Georgia"/>
                                <w:color w:val="333333"/>
                              </w:rPr>
                              <w:t>.</w:t>
                            </w:r>
                          </w:p>
                          <w:p w14:paraId="22172D85" w14:textId="77777777" w:rsidR="00032B92" w:rsidRPr="00032B92" w:rsidRDefault="00032B92" w:rsidP="004D5B8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38F1" id="_x0000_t202" coordsize="21600,21600" o:spt="202" path="m,l,21600r21600,l21600,xe">
                <v:stroke joinstyle="miter"/>
                <v:path gradientshapeok="t" o:connecttype="rect"/>
              </v:shapetype>
              <v:shape id="Text Box 2" o:spid="_x0000_s1026" type="#_x0000_t202" style="position:absolute;margin-left:0;margin-top:26.25pt;width:453pt;height:6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" fillcolor="#6ff">
                <v:textbox>
                  <w:txbxContent>
                    <w:p w14:paraId="430AEB71" w14:textId="105A2B89" w:rsidR="00032B92" w:rsidRPr="00032B92" w:rsidRDefault="00032B92" w:rsidP="004D5B81">
                      <w:pPr>
                        <w:rPr>
                          <w:sz w:val="28"/>
                          <w:szCs w:val="28"/>
                        </w:rPr>
                      </w:pPr>
                      <w:r w:rsidRPr="00032B92">
                        <w:rPr>
                          <w:b/>
                          <w:bCs/>
                          <w:sz w:val="28"/>
                          <w:szCs w:val="28"/>
                        </w:rPr>
                        <w:t>Job Title:</w:t>
                      </w:r>
                      <w:r w:rsidRPr="00032B92">
                        <w:rPr>
                          <w:sz w:val="28"/>
                          <w:szCs w:val="28"/>
                        </w:rPr>
                        <w:t xml:space="preserve"> </w:t>
                      </w:r>
                      <w:r w:rsidR="00216695">
                        <w:rPr>
                          <w:sz w:val="28"/>
                          <w:szCs w:val="28"/>
                        </w:rPr>
                        <w:t>Treasurer</w:t>
                      </w:r>
                      <w:r>
                        <w:rPr>
                          <w:sz w:val="28"/>
                          <w:szCs w:val="28"/>
                        </w:rPr>
                        <w:t xml:space="preserve"> of the Board of </w:t>
                      </w:r>
                      <w:r w:rsidR="004D5B81">
                        <w:rPr>
                          <w:sz w:val="28"/>
                          <w:szCs w:val="28"/>
                        </w:rPr>
                        <w:t xml:space="preserve">Directors &amp; </w:t>
                      </w:r>
                      <w:r>
                        <w:rPr>
                          <w:sz w:val="28"/>
                          <w:szCs w:val="28"/>
                        </w:rPr>
                        <w:t>Trustees</w:t>
                      </w:r>
                      <w:r w:rsidR="00216695">
                        <w:rPr>
                          <w:sz w:val="28"/>
                          <w:szCs w:val="28"/>
                        </w:rPr>
                        <w:t xml:space="preserve"> </w:t>
                      </w:r>
                      <w:r w:rsidR="00543F17">
                        <w:rPr>
                          <w:sz w:val="28"/>
                          <w:szCs w:val="28"/>
                        </w:rPr>
                        <w:t>(Volunteer)</w:t>
                      </w:r>
                    </w:p>
                    <w:p w14:paraId="68606BE5" w14:textId="1592E153" w:rsidR="00032B92" w:rsidRPr="00032B92" w:rsidRDefault="00032B92" w:rsidP="004D5B81">
                      <w:pPr>
                        <w:rPr>
                          <w:sz w:val="28"/>
                          <w:szCs w:val="28"/>
                        </w:rPr>
                      </w:pPr>
                      <w:r w:rsidRPr="00032B92">
                        <w:rPr>
                          <w:b/>
                          <w:bCs/>
                          <w:sz w:val="28"/>
                          <w:szCs w:val="28"/>
                        </w:rPr>
                        <w:t>Reporting to</w:t>
                      </w:r>
                      <w:r w:rsidRPr="00032B92">
                        <w:rPr>
                          <w:b/>
                          <w:bCs/>
                          <w:sz w:val="28"/>
                          <w:szCs w:val="28"/>
                        </w:rPr>
                        <w:t>:</w:t>
                      </w:r>
                      <w:r w:rsidRPr="00032B92">
                        <w:rPr>
                          <w:sz w:val="28"/>
                          <w:szCs w:val="28"/>
                        </w:rPr>
                        <w:t xml:space="preserve"> </w:t>
                      </w:r>
                      <w:r>
                        <w:rPr>
                          <w:sz w:val="28"/>
                          <w:szCs w:val="28"/>
                        </w:rPr>
                        <w:t>T</w:t>
                      </w:r>
                      <w:r w:rsidRPr="00032B92">
                        <w:rPr>
                          <w:sz w:val="28"/>
                          <w:szCs w:val="28"/>
                        </w:rPr>
                        <w:t xml:space="preserve">he </w:t>
                      </w:r>
                      <w:r w:rsidR="00216695">
                        <w:rPr>
                          <w:sz w:val="28"/>
                          <w:szCs w:val="28"/>
                        </w:rPr>
                        <w:t xml:space="preserve">Chair &amp; </w:t>
                      </w:r>
                      <w:r w:rsidRPr="00032B92">
                        <w:rPr>
                          <w:sz w:val="28"/>
                          <w:szCs w:val="28"/>
                        </w:rPr>
                        <w:t>Board</w:t>
                      </w:r>
                      <w:r w:rsidRPr="00032B92">
                        <w:rPr>
                          <w:sz w:val="28"/>
                          <w:szCs w:val="28"/>
                        </w:rPr>
                        <w:t xml:space="preserve"> of Directors</w:t>
                      </w:r>
                      <w:r w:rsidR="00543F17">
                        <w:rPr>
                          <w:sz w:val="28"/>
                          <w:szCs w:val="28"/>
                        </w:rPr>
                        <w:t xml:space="preserve"> &amp; </w:t>
                      </w:r>
                      <w:r w:rsidRPr="00032B92">
                        <w:rPr>
                          <w:sz w:val="28"/>
                          <w:szCs w:val="28"/>
                        </w:rPr>
                        <w:t>Trustees</w:t>
                      </w:r>
                      <w:r w:rsidR="00543F17">
                        <w:rPr>
                          <w:sz w:val="28"/>
                          <w:szCs w:val="28"/>
                        </w:rPr>
                        <w:t xml:space="preserve"> (</w:t>
                      </w:r>
                      <w:r w:rsidR="00216695">
                        <w:rPr>
                          <w:sz w:val="28"/>
                          <w:szCs w:val="28"/>
                        </w:rPr>
                        <w:t xml:space="preserve">Members </w:t>
                      </w:r>
                      <w:r w:rsidR="00543F17">
                        <w:rPr>
                          <w:sz w:val="28"/>
                          <w:szCs w:val="28"/>
                        </w:rPr>
                        <w:t>annually)</w:t>
                      </w:r>
                    </w:p>
                    <w:p w14:paraId="5618229B" w14:textId="6BE5D50E" w:rsidR="00032B92" w:rsidRPr="00032B92" w:rsidRDefault="00032B92" w:rsidP="004D5B81">
                      <w:pPr>
                        <w:rPr>
                          <w:sz w:val="28"/>
                          <w:szCs w:val="28"/>
                        </w:rPr>
                      </w:pPr>
                      <w:r w:rsidRPr="00032B92">
                        <w:rPr>
                          <w:b/>
                          <w:bCs/>
                          <w:sz w:val="28"/>
                          <w:szCs w:val="28"/>
                        </w:rPr>
                        <w:t>Working hours</w:t>
                      </w:r>
                      <w:r w:rsidRPr="00032B92">
                        <w:rPr>
                          <w:b/>
                          <w:bCs/>
                          <w:sz w:val="28"/>
                          <w:szCs w:val="28"/>
                        </w:rPr>
                        <w:t>:</w:t>
                      </w:r>
                      <w:r w:rsidRPr="00032B92">
                        <w:rPr>
                          <w:sz w:val="28"/>
                          <w:szCs w:val="28"/>
                        </w:rPr>
                        <w:t xml:space="preserve"> </w:t>
                      </w:r>
                      <w:r>
                        <w:rPr>
                          <w:sz w:val="28"/>
                          <w:szCs w:val="28"/>
                        </w:rPr>
                        <w:t>Hou</w:t>
                      </w:r>
                      <w:r w:rsidR="00543F17">
                        <w:rPr>
                          <w:sz w:val="28"/>
                          <w:szCs w:val="28"/>
                        </w:rPr>
                        <w:t>rs &amp;</w:t>
                      </w:r>
                      <w:r w:rsidRPr="00032B92">
                        <w:rPr>
                          <w:sz w:val="28"/>
                          <w:szCs w:val="28"/>
                        </w:rPr>
                        <w:t xml:space="preserve"> days to be agreed with the chosen candidate</w:t>
                      </w:r>
                    </w:p>
                    <w:p w14:paraId="76F47C28" w14:textId="0231F930" w:rsidR="00032B92" w:rsidRPr="00032B92" w:rsidRDefault="00032B92" w:rsidP="004D5B81">
                      <w:pPr>
                        <w:rPr>
                          <w:rFonts w:asciiTheme="majorHAnsi" w:hAnsiTheme="majorHAnsi" w:cstheme="majorHAnsi"/>
                          <w:sz w:val="28"/>
                          <w:szCs w:val="28"/>
                        </w:rPr>
                      </w:pPr>
                      <w:r w:rsidRPr="00032B92">
                        <w:rPr>
                          <w:b/>
                          <w:bCs/>
                          <w:sz w:val="28"/>
                          <w:szCs w:val="28"/>
                        </w:rPr>
                        <w:t>Based at</w:t>
                      </w:r>
                      <w:r w:rsidRPr="00032B92">
                        <w:rPr>
                          <w:b/>
                          <w:bCs/>
                          <w:sz w:val="28"/>
                          <w:szCs w:val="28"/>
                        </w:rPr>
                        <w:t>:</w:t>
                      </w:r>
                      <w:r w:rsidRPr="00032B92">
                        <w:rPr>
                          <w:sz w:val="28"/>
                          <w:szCs w:val="28"/>
                        </w:rPr>
                        <w:t xml:space="preserve"> </w:t>
                      </w:r>
                      <w:r w:rsidRPr="00032B92">
                        <w:rPr>
                          <w:rFonts w:ascii="Calibri" w:hAnsi="Calibri" w:cs="Calibri"/>
                          <w:sz w:val="28"/>
                          <w:szCs w:val="28"/>
                          <w:lang w:val="en"/>
                        </w:rPr>
                        <w:t>Limestone House (ECVC), 50-54, Elmton Road, Creswell, S80 4JE</w:t>
                      </w:r>
                    </w:p>
                    <w:p w14:paraId="1D9F590D" w14:textId="77777777" w:rsidR="00032B92" w:rsidRPr="00032B92" w:rsidRDefault="00032B92" w:rsidP="004D5B81">
                      <w:pPr>
                        <w:rPr>
                          <w:rFonts w:cstheme="minorHAnsi"/>
                          <w:sz w:val="28"/>
                          <w:szCs w:val="28"/>
                        </w:rPr>
                      </w:pPr>
                    </w:p>
                    <w:p w14:paraId="64840B5A" w14:textId="77777777" w:rsidR="004D5B81" w:rsidRPr="004E2E78" w:rsidRDefault="004D5B81" w:rsidP="004D5B81">
                      <w:pPr>
                        <w:pStyle w:val="NormalWeb"/>
                        <w:spacing w:before="0" w:beforeAutospacing="0" w:after="0" w:afterAutospacing="0"/>
                        <w:jc w:val="center"/>
                        <w:textAlignment w:val="baseline"/>
                        <w:rPr>
                          <w:rFonts w:ascii="Georgia" w:hAnsi="Georgia"/>
                          <w:color w:val="333333"/>
                        </w:rPr>
                      </w:pPr>
                      <w:r w:rsidRPr="004E2E78">
                        <w:rPr>
                          <w:rFonts w:ascii="Georgia" w:hAnsi="Georgia"/>
                          <w:color w:val="0000FF"/>
                          <w:bdr w:val="none" w:sz="0" w:space="0" w:color="auto" w:frame="1"/>
                        </w:rPr>
                        <w:t>Limestone House (Elmton &amp; Creswell Village Company) is a charitable company and a shining light for regeneration in Elmton and Creswell and the wider locality of this deprived area, delivering excellent and continuing services, community activities and resources which aim to raise the hopes of individuals. Limestone House offers a meeting place to reduce social isolation, improve health and wellbeing, reduce mental health and also offers opportunities to improve ‘Life Skills’ to enhance the quality of life and enable people to gain employment and recreation.</w:t>
                      </w:r>
                    </w:p>
                    <w:p w14:paraId="38B478D4" w14:textId="77777777" w:rsidR="004D5B81" w:rsidRPr="004E2E78" w:rsidRDefault="004D5B81" w:rsidP="004D5B81">
                      <w:pPr>
                        <w:rPr>
                          <w:u w:val="single"/>
                        </w:rPr>
                      </w:pPr>
                    </w:p>
                    <w:p w14:paraId="7E8C1D87" w14:textId="77777777"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The village of Creswell grew from a small farming community to its present size because of the mining industry, and it thrived until a disastrous accident took place in 1950, in which nearly every household in the village lost a member of their immediate or extended family. This terrible event was followed by the closure of the mine in the 1991, and these two tragedies lead to the community dropping into despair. Shops closed, and the area was declared one of the most deprived in the country.</w:t>
                      </w:r>
                    </w:p>
                    <w:p w14:paraId="6055ACF1" w14:textId="394F2202"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Then, in 2002, residents in Creswell and neighbouring Elmton decided to try to improve the situation and, with the support of Derbyshire County Council, Bolsover District Council, and the Elmton with Creswell Parish Council, obtained a grant to purchase the former Nat. West Bank premises on Elmton Rd, Creswell, which became the Creswell Resource Point. The Elmton and Creswell Village Company (ECVC) was formed to start the regeneration work, Chesterfield College ran computer and other training courses in the Resource Point, office space was available for hire, a small Charity shop was opened, and facilities were provided for Advisory Services to come in once a week. It soon became clear that the needs of the Community were great, and a much bigger building was required, and two old burnt out shops on Elmton Rd. and an adjoining shop were purchased with funding from the Heritage Lottery Fund and many other funders. Limestone House was built and opened in July 2004 as a place to restore a ‘pride of place’ for the community and encourage residents to look forward to a better future. It provided a cheerful focus for people to meet, learn, get help, take up opportunities and enjoy excellent </w:t>
                      </w:r>
                      <w:r w:rsidR="0032201D">
                        <w:rPr>
                          <w:rFonts w:ascii="Georgia" w:hAnsi="Georgia"/>
                          <w:color w:val="333333"/>
                        </w:rPr>
                        <w:t>food &amp; drink</w:t>
                      </w:r>
                      <w:r w:rsidRPr="004E2E78">
                        <w:rPr>
                          <w:rFonts w:ascii="Georgia" w:hAnsi="Georgia"/>
                          <w:color w:val="333333"/>
                        </w:rPr>
                        <w:t>.</w:t>
                      </w:r>
                    </w:p>
                    <w:p w14:paraId="51D87EC7" w14:textId="7A6FF09B" w:rsidR="004D5B81" w:rsidRPr="004E2E78" w:rsidRDefault="004D5B81" w:rsidP="004D5B81">
                      <w:pPr>
                        <w:pStyle w:val="NormalWeb"/>
                        <w:spacing w:before="0" w:beforeAutospacing="0" w:after="360" w:afterAutospacing="0"/>
                        <w:jc w:val="both"/>
                        <w:textAlignment w:val="baseline"/>
                        <w:rPr>
                          <w:rFonts w:ascii="Georgia" w:hAnsi="Georgia"/>
                          <w:color w:val="333333"/>
                        </w:rPr>
                      </w:pPr>
                      <w:r w:rsidRPr="004E2E78">
                        <w:rPr>
                          <w:rFonts w:ascii="Georgia" w:hAnsi="Georgia"/>
                          <w:color w:val="333333"/>
                        </w:rPr>
                        <w:t xml:space="preserve">Whereas most other Village Companies set up at this time have now closed, the Elmton &amp; Creswell Village Company (now Limestone House) continues to thrive, with the tireless dedication of local volunteers, part time staff, advisers and supporting organisations. Its aims are shown in the mission statement, and while many people have been helped through its activities, new challenges demand a continuing effort </w:t>
                      </w:r>
                      <w:r>
                        <w:rPr>
                          <w:rFonts w:ascii="Georgia" w:hAnsi="Georgia"/>
                          <w:color w:val="333333"/>
                        </w:rPr>
                        <w:t>to adapt &amp; change to meet these new challenges</w:t>
                      </w:r>
                      <w:r w:rsidRPr="004E2E78">
                        <w:rPr>
                          <w:rFonts w:ascii="Georgia" w:hAnsi="Georgia"/>
                          <w:color w:val="333333"/>
                        </w:rPr>
                        <w:t>.</w:t>
                      </w:r>
                    </w:p>
                    <w:p w14:paraId="22172D85" w14:textId="77777777" w:rsidR="00032B92" w:rsidRPr="00032B92" w:rsidRDefault="00032B92" w:rsidP="004D5B81">
                      <w:pPr>
                        <w:rPr>
                          <w:sz w:val="28"/>
                          <w:szCs w:val="28"/>
                        </w:rPr>
                      </w:pPr>
                    </w:p>
                  </w:txbxContent>
                </v:textbox>
                <w10:wrap type="square"/>
              </v:shape>
            </w:pict>
          </mc:Fallback>
        </mc:AlternateContent>
      </w:r>
      <w:r w:rsidR="00543F17" w:rsidRPr="00CA0E35">
        <w:rPr>
          <w:rFonts w:cstheme="minorHAnsi"/>
          <w:b/>
          <w:bCs/>
          <w:sz w:val="28"/>
          <w:szCs w:val="28"/>
          <w:u w:val="single"/>
        </w:rPr>
        <w:t>Recruitment for Limestone House</w:t>
      </w:r>
      <w:r w:rsidR="00543F17">
        <w:rPr>
          <w:rFonts w:cstheme="minorHAnsi"/>
          <w:b/>
          <w:bCs/>
          <w:sz w:val="28"/>
          <w:szCs w:val="28"/>
          <w:u w:val="single"/>
        </w:rPr>
        <w:t xml:space="preserve"> Volunteer</w:t>
      </w:r>
      <w:r w:rsidR="00543F17" w:rsidRPr="00CA0E35">
        <w:rPr>
          <w:rFonts w:cstheme="minorHAnsi"/>
          <w:b/>
          <w:bCs/>
          <w:sz w:val="28"/>
          <w:szCs w:val="28"/>
          <w:u w:val="single"/>
        </w:rPr>
        <w:t xml:space="preserve"> </w:t>
      </w:r>
      <w:r w:rsidR="00216695">
        <w:rPr>
          <w:rFonts w:cstheme="minorHAnsi"/>
          <w:b/>
          <w:bCs/>
          <w:sz w:val="28"/>
          <w:szCs w:val="28"/>
          <w:u w:val="single"/>
        </w:rPr>
        <w:t>Treasurer</w:t>
      </w:r>
      <w:r w:rsidR="00543F17" w:rsidRPr="00CA0E35">
        <w:rPr>
          <w:rFonts w:cstheme="minorHAnsi"/>
          <w:b/>
          <w:bCs/>
          <w:sz w:val="28"/>
          <w:szCs w:val="28"/>
          <w:u w:val="single"/>
        </w:rPr>
        <w:t xml:space="preserve"> 2025</w:t>
      </w:r>
    </w:p>
    <w:p w14:paraId="7AF4098D" w14:textId="5E978581" w:rsidR="00543F17" w:rsidRPr="0032201D" w:rsidRDefault="00543F17" w:rsidP="008F2D3E">
      <w:pPr>
        <w:rPr>
          <w:rFonts w:cstheme="minorHAnsi"/>
          <w:sz w:val="28"/>
          <w:szCs w:val="28"/>
        </w:rPr>
      </w:pPr>
      <w:r w:rsidRPr="007708AE">
        <w:rPr>
          <w:rFonts w:ascii="Wide Latin" w:hAnsi="Wide Latin"/>
          <w:noProof/>
          <w:sz w:val="28"/>
          <w:szCs w:val="28"/>
        </w:rPr>
        <w:lastRenderedPageBreak/>
        <mc:AlternateContent>
          <mc:Choice Requires="wps">
            <w:drawing>
              <wp:anchor distT="45720" distB="45720" distL="114300" distR="114300" simplePos="0" relativeHeight="251661312" behindDoc="0" locked="0" layoutInCell="1" allowOverlap="1" wp14:anchorId="78847DFA" wp14:editId="7709155B">
                <wp:simplePos x="0" y="0"/>
                <wp:positionH relativeFrom="column">
                  <wp:posOffset>0</wp:posOffset>
                </wp:positionH>
                <wp:positionV relativeFrom="paragraph">
                  <wp:posOffset>47625</wp:posOffset>
                </wp:positionV>
                <wp:extent cx="5753100" cy="7839075"/>
                <wp:effectExtent l="0" t="0" r="19050" b="28575"/>
                <wp:wrapSquare wrapText="bothSides"/>
                <wp:docPr id="83466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839075"/>
                        </a:xfrm>
                        <a:prstGeom prst="rect">
                          <a:avLst/>
                        </a:prstGeom>
                        <a:solidFill>
                          <a:srgbClr val="66FFFF"/>
                        </a:solidFill>
                        <a:ln w="9525">
                          <a:solidFill>
                            <a:srgbClr val="000000"/>
                          </a:solidFill>
                          <a:miter lim="800000"/>
                          <a:headEnd/>
                          <a:tailEnd/>
                        </a:ln>
                      </wps:spPr>
                      <wps:txbx>
                        <w:txbxContent>
                          <w:p w14:paraId="33D13582" w14:textId="383C0732" w:rsidR="00216695" w:rsidRPr="0032334D" w:rsidRDefault="00216695" w:rsidP="00216695">
                            <w:pPr>
                              <w:spacing w:before="300" w:after="30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 xml:space="preserve">The treasurer </w:t>
                            </w:r>
                            <w:r>
                              <w:rPr>
                                <w:rFonts w:ascii="Arial" w:eastAsia="Times New Roman" w:hAnsi="Arial" w:cs="Arial"/>
                                <w:color w:val="0B0C0C"/>
                                <w:sz w:val="29"/>
                                <w:szCs w:val="29"/>
                                <w:lang w:eastAsia="en-GB"/>
                              </w:rPr>
                              <w:t>at Limestone House</w:t>
                            </w:r>
                            <w:r w:rsidRPr="0032334D">
                              <w:rPr>
                                <w:rFonts w:ascii="Arial" w:eastAsia="Times New Roman" w:hAnsi="Arial" w:cs="Arial"/>
                                <w:color w:val="0B0C0C"/>
                                <w:sz w:val="29"/>
                                <w:szCs w:val="29"/>
                                <w:lang w:eastAsia="en-GB"/>
                              </w:rPr>
                              <w:t xml:space="preserve"> </w:t>
                            </w:r>
                            <w:r w:rsidR="00516D9C">
                              <w:rPr>
                                <w:rFonts w:ascii="Arial" w:eastAsia="Times New Roman" w:hAnsi="Arial" w:cs="Arial"/>
                                <w:color w:val="0B0C0C"/>
                                <w:sz w:val="29"/>
                                <w:szCs w:val="29"/>
                                <w:lang w:eastAsia="en-GB"/>
                              </w:rPr>
                              <w:t xml:space="preserve">is pivotal in the charities success &amp; </w:t>
                            </w:r>
                            <w:r w:rsidRPr="0032334D">
                              <w:rPr>
                                <w:rFonts w:ascii="Arial" w:eastAsia="Times New Roman" w:hAnsi="Arial" w:cs="Arial"/>
                                <w:color w:val="0B0C0C"/>
                                <w:sz w:val="29"/>
                                <w:szCs w:val="29"/>
                                <w:lang w:eastAsia="en-GB"/>
                              </w:rPr>
                              <w:t>takes the lead at board level on:</w:t>
                            </w:r>
                          </w:p>
                          <w:p w14:paraId="7BFE8FC5"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making sure the charity keeps proper accounts</w:t>
                            </w:r>
                          </w:p>
                          <w:p w14:paraId="6FDE66B5"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reviewing the charity’s financial performance</w:t>
                            </w:r>
                          </w:p>
                          <w:p w14:paraId="42172E8E"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drawing up or reviewing policies for finance and investment</w:t>
                            </w:r>
                          </w:p>
                          <w:p w14:paraId="0E61E0B8"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ensuring that the charity has robust and effective financial controls in place</w:t>
                            </w:r>
                          </w:p>
                          <w:p w14:paraId="618F358C" w14:textId="77777777" w:rsidR="00516D9C" w:rsidRDefault="00216695" w:rsidP="00516D9C">
                            <w:pPr>
                              <w:numPr>
                                <w:ilvl w:val="0"/>
                                <w:numId w:val="31"/>
                              </w:numPr>
                              <w:spacing w:before="300" w:after="300"/>
                              <w:ind w:left="1020"/>
                              <w:rPr>
                                <w:rFonts w:ascii="Arial" w:eastAsia="Times New Roman" w:hAnsi="Arial" w:cs="Arial"/>
                                <w:color w:val="0B0C0C"/>
                                <w:sz w:val="29"/>
                                <w:szCs w:val="29"/>
                                <w:lang w:eastAsia="en-GB"/>
                              </w:rPr>
                            </w:pPr>
                            <w:r w:rsidRPr="00516D9C">
                              <w:rPr>
                                <w:rFonts w:ascii="Arial" w:eastAsia="Times New Roman" w:hAnsi="Arial" w:cs="Arial"/>
                                <w:color w:val="0B0C0C"/>
                                <w:sz w:val="29"/>
                                <w:szCs w:val="29"/>
                                <w:lang w:eastAsia="en-GB"/>
                              </w:rPr>
                              <w:t>liaising with the charity’s independent examiner or auditor</w:t>
                            </w:r>
                          </w:p>
                          <w:p w14:paraId="202FA4C5" w14:textId="281FA87B" w:rsidR="00216695" w:rsidRPr="00516D9C" w:rsidRDefault="00216695" w:rsidP="00516D9C">
                            <w:pPr>
                              <w:numPr>
                                <w:ilvl w:val="0"/>
                                <w:numId w:val="31"/>
                              </w:numPr>
                              <w:spacing w:before="300" w:after="300"/>
                              <w:ind w:left="1020"/>
                              <w:rPr>
                                <w:rFonts w:ascii="Arial" w:eastAsia="Times New Roman" w:hAnsi="Arial" w:cs="Arial"/>
                                <w:color w:val="0B0C0C"/>
                                <w:sz w:val="29"/>
                                <w:szCs w:val="29"/>
                                <w:lang w:eastAsia="en-GB"/>
                              </w:rPr>
                            </w:pPr>
                            <w:r w:rsidRPr="00516D9C">
                              <w:rPr>
                                <w:rFonts w:ascii="Arial" w:eastAsia="Times New Roman" w:hAnsi="Arial" w:cs="Arial"/>
                                <w:color w:val="0B0C0C"/>
                                <w:sz w:val="29"/>
                                <w:szCs w:val="29"/>
                                <w:lang w:eastAsia="en-GB"/>
                              </w:rPr>
                              <w:t>reporting on financial matters to the members</w:t>
                            </w:r>
                            <w:r w:rsidRPr="00516D9C">
                              <w:rPr>
                                <w:rFonts w:ascii="Arial" w:eastAsia="Times New Roman" w:hAnsi="Arial" w:cs="Arial"/>
                                <w:color w:val="0B0C0C"/>
                                <w:sz w:val="29"/>
                                <w:szCs w:val="29"/>
                                <w:lang w:eastAsia="en-GB"/>
                              </w:rPr>
                              <w:t xml:space="preserve"> annually</w:t>
                            </w:r>
                          </w:p>
                          <w:p w14:paraId="0D597986" w14:textId="26DF67E0" w:rsidR="00216695" w:rsidRDefault="00216695" w:rsidP="00DD58A6">
                            <w:pPr>
                              <w:numPr>
                                <w:ilvl w:val="0"/>
                                <w:numId w:val="31"/>
                              </w:numPr>
                              <w:spacing w:before="300" w:after="300"/>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Draws together all aspects of finance </w:t>
                            </w:r>
                            <w:r w:rsidR="00516D9C">
                              <w:rPr>
                                <w:rFonts w:ascii="Arial" w:eastAsia="Times New Roman" w:hAnsi="Arial" w:cs="Arial"/>
                                <w:color w:val="0B0C0C"/>
                                <w:sz w:val="29"/>
                                <w:szCs w:val="29"/>
                                <w:lang w:eastAsia="en-GB"/>
                              </w:rPr>
                              <w:t>&amp; data collection to enable the directors &amp; trustees to make informed choices</w:t>
                            </w:r>
                          </w:p>
                          <w:p w14:paraId="3C4F8EA3" w14:textId="77777777" w:rsidR="00543F17" w:rsidRPr="00032B92" w:rsidRDefault="00543F17" w:rsidP="00216695">
                            <w:pPr>
                              <w:spacing w:after="75"/>
                              <w:rPr>
                                <w:rFonts w:eastAsia="Times New Roman" w:cstheme="minorHAnsi"/>
                                <w:color w:val="0B0C0C"/>
                                <w:sz w:val="28"/>
                                <w:szCs w:val="28"/>
                                <w:lang w:eastAsia="en-GB"/>
                              </w:rPr>
                            </w:pPr>
                          </w:p>
                          <w:p w14:paraId="531FE931" w14:textId="41743B36" w:rsidR="00543F17" w:rsidRPr="00032B92" w:rsidRDefault="00543F17" w:rsidP="00216695">
                            <w:pPr>
                              <w:spacing w:after="75"/>
                              <w:rPr>
                                <w:rFonts w:eastAsia="Times New Roman" w:cstheme="minorHAnsi"/>
                                <w:color w:val="0B0C0C"/>
                                <w:sz w:val="28"/>
                                <w:szCs w:val="28"/>
                                <w:lang w:eastAsia="en-GB"/>
                              </w:rPr>
                            </w:pPr>
                            <w:r w:rsidRPr="00032B92">
                              <w:rPr>
                                <w:rFonts w:eastAsia="Times New Roman" w:cstheme="minorHAnsi"/>
                                <w:color w:val="0B0C0C"/>
                                <w:sz w:val="28"/>
                                <w:szCs w:val="28"/>
                                <w:lang w:eastAsia="en-GB"/>
                              </w:rPr>
                              <w:t>We have included a copy of “the essential trustee</w:t>
                            </w:r>
                            <w:r w:rsidR="00516D9C">
                              <w:rPr>
                                <w:rFonts w:eastAsia="Times New Roman" w:cstheme="minorHAnsi"/>
                                <w:color w:val="0B0C0C"/>
                                <w:sz w:val="28"/>
                                <w:szCs w:val="28"/>
                                <w:lang w:eastAsia="en-GB"/>
                              </w:rPr>
                              <w:t xml:space="preserve">” </w:t>
                            </w:r>
                            <w:r w:rsidRPr="00032B92">
                              <w:rPr>
                                <w:rFonts w:eastAsia="Times New Roman" w:cstheme="minorHAnsi"/>
                                <w:color w:val="0B0C0C"/>
                                <w:sz w:val="28"/>
                                <w:szCs w:val="28"/>
                                <w:lang w:eastAsia="en-GB"/>
                              </w:rPr>
                              <w:t>to help you better understand the role and what will be expected.</w:t>
                            </w:r>
                          </w:p>
                          <w:p w14:paraId="0A41DED0" w14:textId="77777777" w:rsidR="00543F17" w:rsidRPr="00032B92" w:rsidRDefault="00543F17" w:rsidP="00216695">
                            <w:pPr>
                              <w:rPr>
                                <w:rFonts w:cstheme="minorHAnsi"/>
                                <w:sz w:val="28"/>
                                <w:szCs w:val="28"/>
                              </w:rPr>
                            </w:pPr>
                          </w:p>
                          <w:p w14:paraId="1C0D7528" w14:textId="0F33A3B4" w:rsidR="00543F17" w:rsidRPr="00032B92" w:rsidRDefault="00543F17" w:rsidP="00216695">
                            <w:pPr>
                              <w:rPr>
                                <w:rFonts w:cstheme="minorHAnsi"/>
                                <w:sz w:val="28"/>
                                <w:szCs w:val="28"/>
                              </w:rPr>
                            </w:pPr>
                            <w:r w:rsidRPr="00032B92">
                              <w:rPr>
                                <w:rFonts w:cstheme="minorHAnsi"/>
                                <w:sz w:val="28"/>
                                <w:szCs w:val="28"/>
                              </w:rPr>
                              <w:t xml:space="preserve">Interviews will be held throughout 2025 with the appointment planned to start from our next AGM in October 2025, giving the Members time to meet &amp; greet the proposed new </w:t>
                            </w:r>
                            <w:r w:rsidR="00516D9C">
                              <w:rPr>
                                <w:rFonts w:cstheme="minorHAnsi"/>
                                <w:sz w:val="28"/>
                                <w:szCs w:val="28"/>
                              </w:rPr>
                              <w:t>Treasurer</w:t>
                            </w:r>
                            <w:r w:rsidRPr="00032B92">
                              <w:rPr>
                                <w:rFonts w:cstheme="minorHAnsi"/>
                                <w:sz w:val="28"/>
                                <w:szCs w:val="28"/>
                              </w:rPr>
                              <w:t>.</w:t>
                            </w:r>
                          </w:p>
                          <w:p w14:paraId="79D0B2E7" w14:textId="77777777" w:rsidR="00543F17" w:rsidRDefault="00543F17" w:rsidP="00216695">
                            <w:pPr>
                              <w:rPr>
                                <w:rFonts w:cstheme="minorHAnsi"/>
                                <w:sz w:val="28"/>
                                <w:szCs w:val="28"/>
                              </w:rPr>
                            </w:pPr>
                          </w:p>
                          <w:p w14:paraId="0E3B8EC2" w14:textId="23105811" w:rsidR="00543F17" w:rsidRPr="00032B92" w:rsidRDefault="00543F17" w:rsidP="00216695">
                            <w:pPr>
                              <w:rPr>
                                <w:rFonts w:cstheme="minorHAnsi"/>
                                <w:sz w:val="28"/>
                                <w:szCs w:val="28"/>
                              </w:rPr>
                            </w:pPr>
                            <w:r>
                              <w:rPr>
                                <w:rFonts w:cstheme="minorHAnsi"/>
                                <w:sz w:val="28"/>
                                <w:szCs w:val="28"/>
                              </w:rPr>
                              <w:t>B</w:t>
                            </w:r>
                            <w:r w:rsidRPr="00032B92">
                              <w:rPr>
                                <w:rFonts w:cstheme="minorHAnsi"/>
                                <w:sz w:val="28"/>
                                <w:szCs w:val="28"/>
                              </w:rPr>
                              <w:t>efore being considered for the role you will need to become a Director &amp; Trustee of Limestone House for a minimum of 3 months, go through our usual recruitment process including references etc, attend a formal interview with our current Chair &amp; Vice Chair.</w:t>
                            </w:r>
                          </w:p>
                          <w:p w14:paraId="1DE05AAE" w14:textId="77777777" w:rsidR="00543F17" w:rsidRPr="00032B92" w:rsidRDefault="00543F17" w:rsidP="00216695">
                            <w:pPr>
                              <w:rPr>
                                <w:rFonts w:cstheme="minorHAnsi"/>
                                <w:sz w:val="28"/>
                                <w:szCs w:val="28"/>
                              </w:rPr>
                            </w:pPr>
                          </w:p>
                          <w:p w14:paraId="0060E299" w14:textId="43039383" w:rsidR="00543F17" w:rsidRDefault="00543F17" w:rsidP="00216695">
                            <w:pPr>
                              <w:rPr>
                                <w:rFonts w:cstheme="minorHAnsi"/>
                                <w:sz w:val="28"/>
                                <w:szCs w:val="28"/>
                              </w:rPr>
                            </w:pPr>
                            <w:r w:rsidRPr="00032B92">
                              <w:rPr>
                                <w:rFonts w:cstheme="minorHAnsi"/>
                                <w:sz w:val="28"/>
                                <w:szCs w:val="28"/>
                              </w:rPr>
                              <w:t>Successful candidates will be informed within 3 weeks of their formal interview and start in role from October 2025.</w:t>
                            </w:r>
                          </w:p>
                          <w:p w14:paraId="7BF68F11" w14:textId="77777777" w:rsidR="00543F17" w:rsidRDefault="00543F17" w:rsidP="00216695">
                            <w:pPr>
                              <w:rPr>
                                <w:rFonts w:cstheme="minorHAnsi"/>
                                <w:sz w:val="28"/>
                                <w:szCs w:val="28"/>
                              </w:rPr>
                            </w:pPr>
                          </w:p>
                          <w:p w14:paraId="4CA3F31F" w14:textId="2CE80283" w:rsidR="00543F17" w:rsidRPr="00032B92" w:rsidRDefault="00543F17" w:rsidP="00216695">
                            <w:pPr>
                              <w:rPr>
                                <w:sz w:val="28"/>
                                <w:szCs w:val="28"/>
                              </w:rPr>
                            </w:pPr>
                            <w:r>
                              <w:rPr>
                                <w:rFonts w:cstheme="minorHAnsi"/>
                                <w:sz w:val="28"/>
                                <w:szCs w:val="28"/>
                              </w:rPr>
                              <w:t xml:space="preserve">To apply </w:t>
                            </w:r>
                            <w:r w:rsidR="0032201D">
                              <w:rPr>
                                <w:rFonts w:cstheme="minorHAnsi"/>
                                <w:sz w:val="28"/>
                                <w:szCs w:val="28"/>
                              </w:rPr>
                              <w:t>email,</w:t>
                            </w:r>
                            <w:r>
                              <w:rPr>
                                <w:rFonts w:cstheme="minorHAnsi"/>
                                <w:sz w:val="28"/>
                                <w:szCs w:val="28"/>
                              </w:rPr>
                              <w:t xml:space="preserve"> us for the application pack and supporting documents at the address below</w:t>
                            </w:r>
                            <w:r w:rsidR="0032201D">
                              <w:rPr>
                                <w:rFonts w:cstheme="minorHAnsi"/>
                                <w:sz w:val="28"/>
                                <w:szCs w:val="28"/>
                              </w:rPr>
                              <w:t xml:space="preserve"> or pop in to collect one while having a drink &amp; a bite to eat</w:t>
                            </w:r>
                            <w:r>
                              <w:rPr>
                                <w:rFonts w:cs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47DFA" id="_x0000_s1027" type="#_x0000_t202" style="position:absolute;margin-left:0;margin-top:3.75pt;width:453pt;height:6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" fillcolor="#6ff">
                <v:textbox>
                  <w:txbxContent>
                    <w:p w14:paraId="33D13582" w14:textId="383C0732" w:rsidR="00216695" w:rsidRPr="0032334D" w:rsidRDefault="00216695" w:rsidP="00216695">
                      <w:pPr>
                        <w:spacing w:before="300" w:after="30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 xml:space="preserve">The treasurer </w:t>
                      </w:r>
                      <w:r>
                        <w:rPr>
                          <w:rFonts w:ascii="Arial" w:eastAsia="Times New Roman" w:hAnsi="Arial" w:cs="Arial"/>
                          <w:color w:val="0B0C0C"/>
                          <w:sz w:val="29"/>
                          <w:szCs w:val="29"/>
                          <w:lang w:eastAsia="en-GB"/>
                        </w:rPr>
                        <w:t>at Limestone House</w:t>
                      </w:r>
                      <w:r w:rsidRPr="0032334D">
                        <w:rPr>
                          <w:rFonts w:ascii="Arial" w:eastAsia="Times New Roman" w:hAnsi="Arial" w:cs="Arial"/>
                          <w:color w:val="0B0C0C"/>
                          <w:sz w:val="29"/>
                          <w:szCs w:val="29"/>
                          <w:lang w:eastAsia="en-GB"/>
                        </w:rPr>
                        <w:t xml:space="preserve"> </w:t>
                      </w:r>
                      <w:r w:rsidR="00516D9C">
                        <w:rPr>
                          <w:rFonts w:ascii="Arial" w:eastAsia="Times New Roman" w:hAnsi="Arial" w:cs="Arial"/>
                          <w:color w:val="0B0C0C"/>
                          <w:sz w:val="29"/>
                          <w:szCs w:val="29"/>
                          <w:lang w:eastAsia="en-GB"/>
                        </w:rPr>
                        <w:t xml:space="preserve">is pivotal in the charities success &amp; </w:t>
                      </w:r>
                      <w:r w:rsidRPr="0032334D">
                        <w:rPr>
                          <w:rFonts w:ascii="Arial" w:eastAsia="Times New Roman" w:hAnsi="Arial" w:cs="Arial"/>
                          <w:color w:val="0B0C0C"/>
                          <w:sz w:val="29"/>
                          <w:szCs w:val="29"/>
                          <w:lang w:eastAsia="en-GB"/>
                        </w:rPr>
                        <w:t>takes the lead at board level on:</w:t>
                      </w:r>
                    </w:p>
                    <w:p w14:paraId="7BFE8FC5"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making sure the charity keeps proper accounts</w:t>
                      </w:r>
                    </w:p>
                    <w:p w14:paraId="6FDE66B5"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reviewing the charity’s financial performance</w:t>
                      </w:r>
                    </w:p>
                    <w:p w14:paraId="42172E8E"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drawing up or reviewing policies for finance and investment</w:t>
                      </w:r>
                    </w:p>
                    <w:p w14:paraId="0E61E0B8" w14:textId="77777777" w:rsidR="00216695" w:rsidRPr="0032334D" w:rsidRDefault="00216695" w:rsidP="00216695">
                      <w:pPr>
                        <w:numPr>
                          <w:ilvl w:val="0"/>
                          <w:numId w:val="31"/>
                        </w:numPr>
                        <w:spacing w:after="75"/>
                        <w:ind w:left="1020"/>
                        <w:rPr>
                          <w:rFonts w:ascii="Arial" w:eastAsia="Times New Roman" w:hAnsi="Arial" w:cs="Arial"/>
                          <w:color w:val="0B0C0C"/>
                          <w:sz w:val="29"/>
                          <w:szCs w:val="29"/>
                          <w:lang w:eastAsia="en-GB"/>
                        </w:rPr>
                      </w:pPr>
                      <w:r w:rsidRPr="0032334D">
                        <w:rPr>
                          <w:rFonts w:ascii="Arial" w:eastAsia="Times New Roman" w:hAnsi="Arial" w:cs="Arial"/>
                          <w:color w:val="0B0C0C"/>
                          <w:sz w:val="29"/>
                          <w:szCs w:val="29"/>
                          <w:lang w:eastAsia="en-GB"/>
                        </w:rPr>
                        <w:t>ensuring that the charity has robust and effective financial controls in place</w:t>
                      </w:r>
                    </w:p>
                    <w:p w14:paraId="618F358C" w14:textId="77777777" w:rsidR="00516D9C" w:rsidRDefault="00216695" w:rsidP="00516D9C">
                      <w:pPr>
                        <w:numPr>
                          <w:ilvl w:val="0"/>
                          <w:numId w:val="31"/>
                        </w:numPr>
                        <w:spacing w:before="300" w:after="300"/>
                        <w:ind w:left="1020"/>
                        <w:rPr>
                          <w:rFonts w:ascii="Arial" w:eastAsia="Times New Roman" w:hAnsi="Arial" w:cs="Arial"/>
                          <w:color w:val="0B0C0C"/>
                          <w:sz w:val="29"/>
                          <w:szCs w:val="29"/>
                          <w:lang w:eastAsia="en-GB"/>
                        </w:rPr>
                      </w:pPr>
                      <w:r w:rsidRPr="00516D9C">
                        <w:rPr>
                          <w:rFonts w:ascii="Arial" w:eastAsia="Times New Roman" w:hAnsi="Arial" w:cs="Arial"/>
                          <w:color w:val="0B0C0C"/>
                          <w:sz w:val="29"/>
                          <w:szCs w:val="29"/>
                          <w:lang w:eastAsia="en-GB"/>
                        </w:rPr>
                        <w:t>liaising with the charity’s independent examiner or auditor</w:t>
                      </w:r>
                    </w:p>
                    <w:p w14:paraId="202FA4C5" w14:textId="281FA87B" w:rsidR="00216695" w:rsidRPr="00516D9C" w:rsidRDefault="00216695" w:rsidP="00516D9C">
                      <w:pPr>
                        <w:numPr>
                          <w:ilvl w:val="0"/>
                          <w:numId w:val="31"/>
                        </w:numPr>
                        <w:spacing w:before="300" w:after="300"/>
                        <w:ind w:left="1020"/>
                        <w:rPr>
                          <w:rFonts w:ascii="Arial" w:eastAsia="Times New Roman" w:hAnsi="Arial" w:cs="Arial"/>
                          <w:color w:val="0B0C0C"/>
                          <w:sz w:val="29"/>
                          <w:szCs w:val="29"/>
                          <w:lang w:eastAsia="en-GB"/>
                        </w:rPr>
                      </w:pPr>
                      <w:r w:rsidRPr="00516D9C">
                        <w:rPr>
                          <w:rFonts w:ascii="Arial" w:eastAsia="Times New Roman" w:hAnsi="Arial" w:cs="Arial"/>
                          <w:color w:val="0B0C0C"/>
                          <w:sz w:val="29"/>
                          <w:szCs w:val="29"/>
                          <w:lang w:eastAsia="en-GB"/>
                        </w:rPr>
                        <w:t>reporting on financial matters to the members</w:t>
                      </w:r>
                      <w:r w:rsidRPr="00516D9C">
                        <w:rPr>
                          <w:rFonts w:ascii="Arial" w:eastAsia="Times New Roman" w:hAnsi="Arial" w:cs="Arial"/>
                          <w:color w:val="0B0C0C"/>
                          <w:sz w:val="29"/>
                          <w:szCs w:val="29"/>
                          <w:lang w:eastAsia="en-GB"/>
                        </w:rPr>
                        <w:t xml:space="preserve"> annually</w:t>
                      </w:r>
                    </w:p>
                    <w:p w14:paraId="0D597986" w14:textId="26DF67E0" w:rsidR="00216695" w:rsidRDefault="00216695" w:rsidP="00DD58A6">
                      <w:pPr>
                        <w:numPr>
                          <w:ilvl w:val="0"/>
                          <w:numId w:val="31"/>
                        </w:numPr>
                        <w:spacing w:before="300" w:after="300"/>
                        <w:ind w:left="102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Draws together all aspects of finance </w:t>
                      </w:r>
                      <w:r w:rsidR="00516D9C">
                        <w:rPr>
                          <w:rFonts w:ascii="Arial" w:eastAsia="Times New Roman" w:hAnsi="Arial" w:cs="Arial"/>
                          <w:color w:val="0B0C0C"/>
                          <w:sz w:val="29"/>
                          <w:szCs w:val="29"/>
                          <w:lang w:eastAsia="en-GB"/>
                        </w:rPr>
                        <w:t>&amp; data collection to enable the directors &amp; trustees to make informed choices</w:t>
                      </w:r>
                    </w:p>
                    <w:p w14:paraId="3C4F8EA3" w14:textId="77777777" w:rsidR="00543F17" w:rsidRPr="00032B92" w:rsidRDefault="00543F17" w:rsidP="00216695">
                      <w:pPr>
                        <w:spacing w:after="75"/>
                        <w:rPr>
                          <w:rFonts w:eastAsia="Times New Roman" w:cstheme="minorHAnsi"/>
                          <w:color w:val="0B0C0C"/>
                          <w:sz w:val="28"/>
                          <w:szCs w:val="28"/>
                          <w:lang w:eastAsia="en-GB"/>
                        </w:rPr>
                      </w:pPr>
                    </w:p>
                    <w:p w14:paraId="531FE931" w14:textId="41743B36" w:rsidR="00543F17" w:rsidRPr="00032B92" w:rsidRDefault="00543F17" w:rsidP="00216695">
                      <w:pPr>
                        <w:spacing w:after="75"/>
                        <w:rPr>
                          <w:rFonts w:eastAsia="Times New Roman" w:cstheme="minorHAnsi"/>
                          <w:color w:val="0B0C0C"/>
                          <w:sz w:val="28"/>
                          <w:szCs w:val="28"/>
                          <w:lang w:eastAsia="en-GB"/>
                        </w:rPr>
                      </w:pPr>
                      <w:r w:rsidRPr="00032B92">
                        <w:rPr>
                          <w:rFonts w:eastAsia="Times New Roman" w:cstheme="minorHAnsi"/>
                          <w:color w:val="0B0C0C"/>
                          <w:sz w:val="28"/>
                          <w:szCs w:val="28"/>
                          <w:lang w:eastAsia="en-GB"/>
                        </w:rPr>
                        <w:t>We have included a copy of “the essential trustee</w:t>
                      </w:r>
                      <w:r w:rsidR="00516D9C">
                        <w:rPr>
                          <w:rFonts w:eastAsia="Times New Roman" w:cstheme="minorHAnsi"/>
                          <w:color w:val="0B0C0C"/>
                          <w:sz w:val="28"/>
                          <w:szCs w:val="28"/>
                          <w:lang w:eastAsia="en-GB"/>
                        </w:rPr>
                        <w:t xml:space="preserve">” </w:t>
                      </w:r>
                      <w:r w:rsidRPr="00032B92">
                        <w:rPr>
                          <w:rFonts w:eastAsia="Times New Roman" w:cstheme="minorHAnsi"/>
                          <w:color w:val="0B0C0C"/>
                          <w:sz w:val="28"/>
                          <w:szCs w:val="28"/>
                          <w:lang w:eastAsia="en-GB"/>
                        </w:rPr>
                        <w:t>to help you better understand the role and what will be expected.</w:t>
                      </w:r>
                    </w:p>
                    <w:p w14:paraId="0A41DED0" w14:textId="77777777" w:rsidR="00543F17" w:rsidRPr="00032B92" w:rsidRDefault="00543F17" w:rsidP="00216695">
                      <w:pPr>
                        <w:rPr>
                          <w:rFonts w:cstheme="minorHAnsi"/>
                          <w:sz w:val="28"/>
                          <w:szCs w:val="28"/>
                        </w:rPr>
                      </w:pPr>
                    </w:p>
                    <w:p w14:paraId="1C0D7528" w14:textId="0F33A3B4" w:rsidR="00543F17" w:rsidRPr="00032B92" w:rsidRDefault="00543F17" w:rsidP="00216695">
                      <w:pPr>
                        <w:rPr>
                          <w:rFonts w:cstheme="minorHAnsi"/>
                          <w:sz w:val="28"/>
                          <w:szCs w:val="28"/>
                        </w:rPr>
                      </w:pPr>
                      <w:r w:rsidRPr="00032B92">
                        <w:rPr>
                          <w:rFonts w:cstheme="minorHAnsi"/>
                          <w:sz w:val="28"/>
                          <w:szCs w:val="28"/>
                        </w:rPr>
                        <w:t xml:space="preserve">Interviews will be held throughout 2025 with the appointment planned to start from our next AGM in October 2025, giving the Members time to meet &amp; greet the proposed new </w:t>
                      </w:r>
                      <w:r w:rsidR="00516D9C">
                        <w:rPr>
                          <w:rFonts w:cstheme="minorHAnsi"/>
                          <w:sz w:val="28"/>
                          <w:szCs w:val="28"/>
                        </w:rPr>
                        <w:t>Treasurer</w:t>
                      </w:r>
                      <w:r w:rsidRPr="00032B92">
                        <w:rPr>
                          <w:rFonts w:cstheme="minorHAnsi"/>
                          <w:sz w:val="28"/>
                          <w:szCs w:val="28"/>
                        </w:rPr>
                        <w:t>.</w:t>
                      </w:r>
                    </w:p>
                    <w:p w14:paraId="79D0B2E7" w14:textId="77777777" w:rsidR="00543F17" w:rsidRDefault="00543F17" w:rsidP="00216695">
                      <w:pPr>
                        <w:rPr>
                          <w:rFonts w:cstheme="minorHAnsi"/>
                          <w:sz w:val="28"/>
                          <w:szCs w:val="28"/>
                        </w:rPr>
                      </w:pPr>
                    </w:p>
                    <w:p w14:paraId="0E3B8EC2" w14:textId="23105811" w:rsidR="00543F17" w:rsidRPr="00032B92" w:rsidRDefault="00543F17" w:rsidP="00216695">
                      <w:pPr>
                        <w:rPr>
                          <w:rFonts w:cstheme="minorHAnsi"/>
                          <w:sz w:val="28"/>
                          <w:szCs w:val="28"/>
                        </w:rPr>
                      </w:pPr>
                      <w:r>
                        <w:rPr>
                          <w:rFonts w:cstheme="minorHAnsi"/>
                          <w:sz w:val="28"/>
                          <w:szCs w:val="28"/>
                        </w:rPr>
                        <w:t>B</w:t>
                      </w:r>
                      <w:r w:rsidRPr="00032B92">
                        <w:rPr>
                          <w:rFonts w:cstheme="minorHAnsi"/>
                          <w:sz w:val="28"/>
                          <w:szCs w:val="28"/>
                        </w:rPr>
                        <w:t>efore being considered for the role you will need to become a Director &amp; Trustee of Limestone House for a minimum of 3 months, go through our usual recruitment process including references etc, attend a formal interview with our current Chair &amp; Vice Chair.</w:t>
                      </w:r>
                    </w:p>
                    <w:p w14:paraId="1DE05AAE" w14:textId="77777777" w:rsidR="00543F17" w:rsidRPr="00032B92" w:rsidRDefault="00543F17" w:rsidP="00216695">
                      <w:pPr>
                        <w:rPr>
                          <w:rFonts w:cstheme="minorHAnsi"/>
                          <w:sz w:val="28"/>
                          <w:szCs w:val="28"/>
                        </w:rPr>
                      </w:pPr>
                    </w:p>
                    <w:p w14:paraId="0060E299" w14:textId="43039383" w:rsidR="00543F17" w:rsidRDefault="00543F17" w:rsidP="00216695">
                      <w:pPr>
                        <w:rPr>
                          <w:rFonts w:cstheme="minorHAnsi"/>
                          <w:sz w:val="28"/>
                          <w:szCs w:val="28"/>
                        </w:rPr>
                      </w:pPr>
                      <w:r w:rsidRPr="00032B92">
                        <w:rPr>
                          <w:rFonts w:cstheme="minorHAnsi"/>
                          <w:sz w:val="28"/>
                          <w:szCs w:val="28"/>
                        </w:rPr>
                        <w:t>Successful candidates will be informed within 3 weeks of their formal interview and start in role from October 2025.</w:t>
                      </w:r>
                    </w:p>
                    <w:p w14:paraId="7BF68F11" w14:textId="77777777" w:rsidR="00543F17" w:rsidRDefault="00543F17" w:rsidP="00216695">
                      <w:pPr>
                        <w:rPr>
                          <w:rFonts w:cstheme="minorHAnsi"/>
                          <w:sz w:val="28"/>
                          <w:szCs w:val="28"/>
                        </w:rPr>
                      </w:pPr>
                    </w:p>
                    <w:p w14:paraId="4CA3F31F" w14:textId="2CE80283" w:rsidR="00543F17" w:rsidRPr="00032B92" w:rsidRDefault="00543F17" w:rsidP="00216695">
                      <w:pPr>
                        <w:rPr>
                          <w:sz w:val="28"/>
                          <w:szCs w:val="28"/>
                        </w:rPr>
                      </w:pPr>
                      <w:r>
                        <w:rPr>
                          <w:rFonts w:cstheme="minorHAnsi"/>
                          <w:sz w:val="28"/>
                          <w:szCs w:val="28"/>
                        </w:rPr>
                        <w:t xml:space="preserve">To apply </w:t>
                      </w:r>
                      <w:r w:rsidR="0032201D">
                        <w:rPr>
                          <w:rFonts w:cstheme="minorHAnsi"/>
                          <w:sz w:val="28"/>
                          <w:szCs w:val="28"/>
                        </w:rPr>
                        <w:t>email,</w:t>
                      </w:r>
                      <w:r>
                        <w:rPr>
                          <w:rFonts w:cstheme="minorHAnsi"/>
                          <w:sz w:val="28"/>
                          <w:szCs w:val="28"/>
                        </w:rPr>
                        <w:t xml:space="preserve"> us for the application pack and supporting documents at the address below</w:t>
                      </w:r>
                      <w:r w:rsidR="0032201D">
                        <w:rPr>
                          <w:rFonts w:cstheme="minorHAnsi"/>
                          <w:sz w:val="28"/>
                          <w:szCs w:val="28"/>
                        </w:rPr>
                        <w:t xml:space="preserve"> or pop in to collect one while having a drink &amp; a bite to eat</w:t>
                      </w:r>
                      <w:r>
                        <w:rPr>
                          <w:rFonts w:cstheme="minorHAnsi"/>
                          <w:sz w:val="28"/>
                          <w:szCs w:val="28"/>
                        </w:rPr>
                        <w:t>.</w:t>
                      </w:r>
                    </w:p>
                  </w:txbxContent>
                </v:textbox>
                <w10:wrap type="square"/>
              </v:shape>
            </w:pict>
          </mc:Fallback>
        </mc:AlternateContent>
      </w:r>
    </w:p>
    <w:sectPr w:rsidR="00543F17" w:rsidRPr="0032201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6DA4" w14:textId="77777777" w:rsidR="00A80BB6" w:rsidRDefault="00A80BB6" w:rsidP="00F30E2A">
      <w:r>
        <w:separator/>
      </w:r>
    </w:p>
  </w:endnote>
  <w:endnote w:type="continuationSeparator" w:id="0">
    <w:p w14:paraId="736C3C54" w14:textId="77777777" w:rsidR="00A80BB6" w:rsidRDefault="00A80BB6" w:rsidP="00F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56F4" w14:textId="77777777" w:rsidR="00F30E2A" w:rsidRDefault="00F30E2A" w:rsidP="00F30E2A">
    <w:pPr>
      <w:jc w:val="center"/>
      <w:rPr>
        <w:rFonts w:eastAsia="Times New Roman" w:cstheme="minorHAnsi"/>
        <w:color w:val="333333"/>
        <w:sz w:val="22"/>
        <w:szCs w:val="22"/>
        <w:lang w:val="en" w:eastAsia="en-GB"/>
      </w:rPr>
    </w:pPr>
    <w:bookmarkStart w:id="3" w:name="_Hlk175781444"/>
    <w:bookmarkStart w:id="4" w:name="_Hlk175781445"/>
    <w:bookmarkStart w:id="5" w:name="_Hlk175954088"/>
    <w:bookmarkStart w:id="6" w:name="_Hlk175954089"/>
    <w:r w:rsidRPr="00F30E2A">
      <w:rPr>
        <w:rFonts w:cstheme="minorHAnsi"/>
        <w:sz w:val="22"/>
        <w:szCs w:val="22"/>
        <w:lang w:val="en"/>
      </w:rPr>
      <w:t xml:space="preserve">Limestone House (ECVC), 50-54, Elmton Road, Creswell, S80 4JE, </w:t>
    </w:r>
    <w:r w:rsidRPr="00F30E2A">
      <w:rPr>
        <w:rFonts w:eastAsia="Times New Roman" w:cstheme="minorHAnsi"/>
        <w:color w:val="333333"/>
        <w:sz w:val="22"/>
        <w:szCs w:val="22"/>
        <w:lang w:val="en" w:eastAsia="en-GB"/>
      </w:rPr>
      <w:t xml:space="preserve">Telephone: 01909 724061, </w:t>
    </w:r>
  </w:p>
  <w:p w14:paraId="691EEFCE" w14:textId="3C0668C0" w:rsidR="00F30E2A" w:rsidRPr="00F30E2A" w:rsidRDefault="00F30E2A" w:rsidP="00F30E2A">
    <w:pPr>
      <w:jc w:val="center"/>
      <w:rPr>
        <w:rFonts w:eastAsia="Times New Roman" w:cstheme="minorHAnsi"/>
        <w:color w:val="333333"/>
        <w:sz w:val="22"/>
        <w:szCs w:val="22"/>
        <w:lang w:val="en" w:eastAsia="en-GB"/>
      </w:rPr>
    </w:pPr>
    <w:r w:rsidRPr="00F30E2A">
      <w:rPr>
        <w:rFonts w:eastAsia="Times New Roman" w:cstheme="minorHAnsi"/>
        <w:color w:val="333333"/>
        <w:sz w:val="22"/>
        <w:szCs w:val="22"/>
        <w:lang w:val="en" w:eastAsia="en-GB"/>
      </w:rPr>
      <w:t xml:space="preserve">Email: </w:t>
    </w:r>
    <w:hyperlink r:id="rId1" w:history="1">
      <w:r w:rsidRPr="00F30E2A">
        <w:rPr>
          <w:rStyle w:val="Hyperlink"/>
          <w:rFonts w:eastAsia="Times New Roman" w:cstheme="minorHAnsi"/>
          <w:sz w:val="22"/>
          <w:szCs w:val="22"/>
          <w:lang w:val="en" w:eastAsia="en-GB"/>
        </w:rPr>
        <w:t>creswell_res_point@yahoo.co.uk</w:t>
      </w:r>
    </w:hyperlink>
    <w:r w:rsidRPr="00F30E2A">
      <w:rPr>
        <w:rFonts w:eastAsia="Times New Roman" w:cstheme="minorHAnsi"/>
        <w:color w:val="333333"/>
        <w:sz w:val="22"/>
        <w:szCs w:val="22"/>
        <w:lang w:val="en" w:eastAsia="en-GB"/>
      </w:rPr>
      <w:t xml:space="preserve">, Social Media: </w:t>
    </w:r>
    <w:hyperlink r:id="rId2" w:history="1">
      <w:r w:rsidRPr="00F30E2A">
        <w:rPr>
          <w:rStyle w:val="Hyperlink"/>
          <w:rFonts w:eastAsia="Times New Roman" w:cstheme="minorHAnsi"/>
          <w:sz w:val="22"/>
          <w:szCs w:val="22"/>
          <w:lang w:val="en" w:eastAsia="en-GB"/>
        </w:rPr>
        <w:t>www.facebook.com/Limestone-House</w:t>
      </w:r>
    </w:hyperlink>
    <w:r w:rsidRPr="00F30E2A">
      <w:rPr>
        <w:rFonts w:eastAsia="Times New Roman" w:cstheme="minorHAnsi"/>
        <w:color w:val="333333"/>
        <w:sz w:val="22"/>
        <w:szCs w:val="22"/>
        <w:lang w:val="en" w:eastAsia="en-GB"/>
      </w:rPr>
      <w:t xml:space="preserve">, </w:t>
    </w:r>
    <w:r w:rsidRPr="00F30E2A">
      <w:rPr>
        <w:rFonts w:eastAsia="Times New Roman" w:cstheme="minorHAnsi"/>
        <w:color w:val="333333"/>
        <w:sz w:val="22"/>
        <w:szCs w:val="22"/>
        <w:lang w:val="en-US" w:eastAsia="en-GB"/>
      </w:rPr>
      <w:t>Website: </w:t>
    </w:r>
    <w:hyperlink r:id="rId3" w:tgtFrame="_blank" w:history="1">
      <w:r w:rsidRPr="00F30E2A">
        <w:rPr>
          <w:rStyle w:val="Hyperlink"/>
          <w:rFonts w:eastAsia="Times New Roman" w:cstheme="minorHAnsi"/>
          <w:sz w:val="22"/>
          <w:szCs w:val="22"/>
          <w:lang w:val="en-US" w:eastAsia="en-GB"/>
        </w:rPr>
        <w:t>limestonehousecreswell.com</w:t>
      </w:r>
    </w:hyperlink>
    <w:r w:rsidRPr="00F30E2A">
      <w:rPr>
        <w:rFonts w:eastAsia="Times New Roman" w:cstheme="minorHAnsi"/>
        <w:color w:val="333333"/>
        <w:sz w:val="22"/>
        <w:szCs w:val="22"/>
        <w:lang w:val="en" w:eastAsia="en-GB"/>
      </w:rPr>
      <w:t>, Charity No: 1128286 Company No: 04180608</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77144" w14:textId="77777777" w:rsidR="00A80BB6" w:rsidRDefault="00A80BB6" w:rsidP="00F30E2A">
      <w:r>
        <w:separator/>
      </w:r>
    </w:p>
  </w:footnote>
  <w:footnote w:type="continuationSeparator" w:id="0">
    <w:p w14:paraId="45730790" w14:textId="77777777" w:rsidR="00A80BB6" w:rsidRDefault="00A80BB6" w:rsidP="00F3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F729" w14:textId="77777777" w:rsidR="00F30E2A" w:rsidRPr="004E7DB1" w:rsidRDefault="00F30E2A" w:rsidP="00F30E2A">
    <w:pPr>
      <w:pStyle w:val="Header"/>
      <w:jc w:val="center"/>
      <w:rPr>
        <w:rFonts w:ascii="Wide Latin" w:hAnsi="Wide Latin"/>
        <w:sz w:val="28"/>
        <w:szCs w:val="28"/>
      </w:rPr>
    </w:pPr>
    <w:bookmarkStart w:id="0" w:name="_Hlk175781392"/>
    <w:bookmarkStart w:id="1" w:name="_Hlk175954077"/>
    <w:bookmarkStart w:id="2" w:name="_Hlk175954078"/>
    <w:r>
      <w:rPr>
        <w:noProof/>
      </w:rPr>
      <w:drawing>
        <wp:anchor distT="0" distB="0" distL="114300" distR="114300" simplePos="0" relativeHeight="251659264" behindDoc="0" locked="0" layoutInCell="1" allowOverlap="1" wp14:anchorId="224E69DD" wp14:editId="353FF6D6">
          <wp:simplePos x="0" y="0"/>
          <wp:positionH relativeFrom="column">
            <wp:posOffset>-127000</wp:posOffset>
          </wp:positionH>
          <wp:positionV relativeFrom="paragraph">
            <wp:posOffset>-228600</wp:posOffset>
          </wp:positionV>
          <wp:extent cx="692150" cy="685800"/>
          <wp:effectExtent l="0" t="0" r="0" b="0"/>
          <wp:wrapNone/>
          <wp:docPr id="724363631" name="Picture 1" descr="A group of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3631" name="Picture 1" descr="A group of colorful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DB1">
      <w:rPr>
        <w:rFonts w:ascii="Wide Latin" w:hAnsi="Wide Latin"/>
        <w:sz w:val="28"/>
        <w:szCs w:val="28"/>
      </w:rPr>
      <w:t>LIMESTONE HOUSE (ECVC)</w:t>
    </w:r>
  </w:p>
  <w:bookmarkEnd w:id="0"/>
  <w:bookmarkEnd w:id="1"/>
  <w:bookmarkEnd w:id="2"/>
  <w:p w14:paraId="6786FEF1" w14:textId="77777777" w:rsidR="00F30E2A" w:rsidRDefault="00F30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FF7"/>
    <w:multiLevelType w:val="hybridMultilevel"/>
    <w:tmpl w:val="6416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6D11"/>
    <w:multiLevelType w:val="hybridMultilevel"/>
    <w:tmpl w:val="DA8CAF1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33731"/>
    <w:multiLevelType w:val="hybridMultilevel"/>
    <w:tmpl w:val="0DE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2C18"/>
    <w:multiLevelType w:val="multilevel"/>
    <w:tmpl w:val="849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7FE8"/>
    <w:multiLevelType w:val="hybridMultilevel"/>
    <w:tmpl w:val="70D87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787940"/>
    <w:multiLevelType w:val="hybridMultilevel"/>
    <w:tmpl w:val="A370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9245F"/>
    <w:multiLevelType w:val="hybridMultilevel"/>
    <w:tmpl w:val="017A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A1AA4"/>
    <w:multiLevelType w:val="hybridMultilevel"/>
    <w:tmpl w:val="824E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16635"/>
    <w:multiLevelType w:val="hybridMultilevel"/>
    <w:tmpl w:val="8344275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945059"/>
    <w:multiLevelType w:val="hybridMultilevel"/>
    <w:tmpl w:val="5DF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37632"/>
    <w:multiLevelType w:val="hybridMultilevel"/>
    <w:tmpl w:val="0FD2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148F7"/>
    <w:multiLevelType w:val="hybridMultilevel"/>
    <w:tmpl w:val="D7BE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D6EEB"/>
    <w:multiLevelType w:val="hybridMultilevel"/>
    <w:tmpl w:val="FD00946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6D0C39"/>
    <w:multiLevelType w:val="hybridMultilevel"/>
    <w:tmpl w:val="3DF0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A4818"/>
    <w:multiLevelType w:val="hybridMultilevel"/>
    <w:tmpl w:val="3AD8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84D59"/>
    <w:multiLevelType w:val="multilevel"/>
    <w:tmpl w:val="223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64820"/>
    <w:multiLevelType w:val="hybridMultilevel"/>
    <w:tmpl w:val="DAF235A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53555A"/>
    <w:multiLevelType w:val="hybridMultilevel"/>
    <w:tmpl w:val="44CA70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7E1BA6"/>
    <w:multiLevelType w:val="hybridMultilevel"/>
    <w:tmpl w:val="DC8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A6F9A"/>
    <w:multiLevelType w:val="hybridMultilevel"/>
    <w:tmpl w:val="5C6E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F78BF"/>
    <w:multiLevelType w:val="hybridMultilevel"/>
    <w:tmpl w:val="4D2C263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02230D2"/>
    <w:multiLevelType w:val="hybridMultilevel"/>
    <w:tmpl w:val="412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71EBB"/>
    <w:multiLevelType w:val="hybridMultilevel"/>
    <w:tmpl w:val="48C6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6400F"/>
    <w:multiLevelType w:val="multilevel"/>
    <w:tmpl w:val="5D8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7D256E"/>
    <w:multiLevelType w:val="hybridMultilevel"/>
    <w:tmpl w:val="6DF2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06415F"/>
    <w:multiLevelType w:val="hybridMultilevel"/>
    <w:tmpl w:val="B644CF3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307E2"/>
    <w:multiLevelType w:val="hybridMultilevel"/>
    <w:tmpl w:val="D98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92AB3"/>
    <w:multiLevelType w:val="hybridMultilevel"/>
    <w:tmpl w:val="72D4CE7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97C6F39"/>
    <w:multiLevelType w:val="hybridMultilevel"/>
    <w:tmpl w:val="CE80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94303"/>
    <w:multiLevelType w:val="hybridMultilevel"/>
    <w:tmpl w:val="20D0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E4E84"/>
    <w:multiLevelType w:val="hybridMultilevel"/>
    <w:tmpl w:val="E310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396894">
    <w:abstractNumId w:val="21"/>
  </w:num>
  <w:num w:numId="2" w16cid:durableId="378434532">
    <w:abstractNumId w:val="26"/>
  </w:num>
  <w:num w:numId="3" w16cid:durableId="1888949797">
    <w:abstractNumId w:val="0"/>
  </w:num>
  <w:num w:numId="4" w16cid:durableId="466046409">
    <w:abstractNumId w:val="14"/>
  </w:num>
  <w:num w:numId="5" w16cid:durableId="2048410840">
    <w:abstractNumId w:val="10"/>
  </w:num>
  <w:num w:numId="6" w16cid:durableId="690257850">
    <w:abstractNumId w:val="30"/>
  </w:num>
  <w:num w:numId="7" w16cid:durableId="834151191">
    <w:abstractNumId w:val="18"/>
  </w:num>
  <w:num w:numId="8" w16cid:durableId="533156908">
    <w:abstractNumId w:val="2"/>
  </w:num>
  <w:num w:numId="9" w16cid:durableId="1423330508">
    <w:abstractNumId w:val="22"/>
  </w:num>
  <w:num w:numId="10" w16cid:durableId="1442146284">
    <w:abstractNumId w:val="25"/>
  </w:num>
  <w:num w:numId="11" w16cid:durableId="1589076491">
    <w:abstractNumId w:val="9"/>
  </w:num>
  <w:num w:numId="12" w16cid:durableId="910579293">
    <w:abstractNumId w:val="5"/>
  </w:num>
  <w:num w:numId="13" w16cid:durableId="1124690356">
    <w:abstractNumId w:val="29"/>
  </w:num>
  <w:num w:numId="14" w16cid:durableId="1501383369">
    <w:abstractNumId w:val="8"/>
  </w:num>
  <w:num w:numId="15" w16cid:durableId="926234654">
    <w:abstractNumId w:val="6"/>
  </w:num>
  <w:num w:numId="16" w16cid:durableId="1742406344">
    <w:abstractNumId w:val="1"/>
  </w:num>
  <w:num w:numId="17" w16cid:durableId="74596195">
    <w:abstractNumId w:val="24"/>
  </w:num>
  <w:num w:numId="18" w16cid:durableId="326635608">
    <w:abstractNumId w:val="13"/>
  </w:num>
  <w:num w:numId="19" w16cid:durableId="2081125924">
    <w:abstractNumId w:val="4"/>
  </w:num>
  <w:num w:numId="20" w16cid:durableId="1936203573">
    <w:abstractNumId w:val="28"/>
  </w:num>
  <w:num w:numId="21" w16cid:durableId="685983805">
    <w:abstractNumId w:val="3"/>
  </w:num>
  <w:num w:numId="22" w16cid:durableId="1251693916">
    <w:abstractNumId w:val="16"/>
  </w:num>
  <w:num w:numId="23" w16cid:durableId="24789755">
    <w:abstractNumId w:val="17"/>
  </w:num>
  <w:num w:numId="24" w16cid:durableId="151258042">
    <w:abstractNumId w:val="20"/>
  </w:num>
  <w:num w:numId="25" w16cid:durableId="1095328098">
    <w:abstractNumId w:val="27"/>
  </w:num>
  <w:num w:numId="26" w16cid:durableId="1787429500">
    <w:abstractNumId w:val="12"/>
  </w:num>
  <w:num w:numId="27" w16cid:durableId="241765489">
    <w:abstractNumId w:val="23"/>
  </w:num>
  <w:num w:numId="28" w16cid:durableId="2074546572">
    <w:abstractNumId w:val="19"/>
  </w:num>
  <w:num w:numId="29" w16cid:durableId="1181045242">
    <w:abstractNumId w:val="11"/>
  </w:num>
  <w:num w:numId="30" w16cid:durableId="684479023">
    <w:abstractNumId w:val="7"/>
  </w:num>
  <w:num w:numId="31" w16cid:durableId="18714099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ormsDa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37"/>
    <w:rsid w:val="0000424B"/>
    <w:rsid w:val="00011A34"/>
    <w:rsid w:val="0001232F"/>
    <w:rsid w:val="000171F9"/>
    <w:rsid w:val="000224B6"/>
    <w:rsid w:val="00032B92"/>
    <w:rsid w:val="00033C21"/>
    <w:rsid w:val="000358A1"/>
    <w:rsid w:val="00036C85"/>
    <w:rsid w:val="00036EB2"/>
    <w:rsid w:val="00050F5A"/>
    <w:rsid w:val="000537FF"/>
    <w:rsid w:val="0005427E"/>
    <w:rsid w:val="00056633"/>
    <w:rsid w:val="00057F0C"/>
    <w:rsid w:val="00060155"/>
    <w:rsid w:val="00067D72"/>
    <w:rsid w:val="000826B6"/>
    <w:rsid w:val="000A05B6"/>
    <w:rsid w:val="000A2AB2"/>
    <w:rsid w:val="000B6F5B"/>
    <w:rsid w:val="000E7121"/>
    <w:rsid w:val="001003EF"/>
    <w:rsid w:val="00103162"/>
    <w:rsid w:val="00116501"/>
    <w:rsid w:val="00132F2F"/>
    <w:rsid w:val="00164FF0"/>
    <w:rsid w:val="00184467"/>
    <w:rsid w:val="00185B5E"/>
    <w:rsid w:val="0018670E"/>
    <w:rsid w:val="0019428C"/>
    <w:rsid w:val="001A156E"/>
    <w:rsid w:val="001B604A"/>
    <w:rsid w:val="001C28DE"/>
    <w:rsid w:val="001D5AA8"/>
    <w:rsid w:val="001E6ED2"/>
    <w:rsid w:val="001F28C6"/>
    <w:rsid w:val="001F406D"/>
    <w:rsid w:val="002039C8"/>
    <w:rsid w:val="0020566F"/>
    <w:rsid w:val="00206CFA"/>
    <w:rsid w:val="00212EE8"/>
    <w:rsid w:val="002154B8"/>
    <w:rsid w:val="0021642A"/>
    <w:rsid w:val="00216522"/>
    <w:rsid w:val="00216695"/>
    <w:rsid w:val="0023200C"/>
    <w:rsid w:val="00237C47"/>
    <w:rsid w:val="0026547B"/>
    <w:rsid w:val="0026613A"/>
    <w:rsid w:val="00271EE7"/>
    <w:rsid w:val="00273FD4"/>
    <w:rsid w:val="002941DE"/>
    <w:rsid w:val="002A4A48"/>
    <w:rsid w:val="002B1A85"/>
    <w:rsid w:val="002B7E88"/>
    <w:rsid w:val="002C4CCF"/>
    <w:rsid w:val="002C76E5"/>
    <w:rsid w:val="002D05A2"/>
    <w:rsid w:val="002D342C"/>
    <w:rsid w:val="002D4C53"/>
    <w:rsid w:val="00304027"/>
    <w:rsid w:val="00311C74"/>
    <w:rsid w:val="00313AD5"/>
    <w:rsid w:val="0032201D"/>
    <w:rsid w:val="003230BE"/>
    <w:rsid w:val="00324CA9"/>
    <w:rsid w:val="00331F62"/>
    <w:rsid w:val="003330D8"/>
    <w:rsid w:val="003337E6"/>
    <w:rsid w:val="003338C7"/>
    <w:rsid w:val="00335796"/>
    <w:rsid w:val="00344379"/>
    <w:rsid w:val="00361877"/>
    <w:rsid w:val="003B3210"/>
    <w:rsid w:val="003B43FF"/>
    <w:rsid w:val="003B4DB4"/>
    <w:rsid w:val="003B5E7E"/>
    <w:rsid w:val="003C0069"/>
    <w:rsid w:val="003C00FE"/>
    <w:rsid w:val="003C2F99"/>
    <w:rsid w:val="003C7564"/>
    <w:rsid w:val="003E21E5"/>
    <w:rsid w:val="003E289B"/>
    <w:rsid w:val="004041F4"/>
    <w:rsid w:val="00411DD3"/>
    <w:rsid w:val="00430B28"/>
    <w:rsid w:val="004375CD"/>
    <w:rsid w:val="00441973"/>
    <w:rsid w:val="004665D8"/>
    <w:rsid w:val="00473735"/>
    <w:rsid w:val="00480E9A"/>
    <w:rsid w:val="00484772"/>
    <w:rsid w:val="00491DD1"/>
    <w:rsid w:val="0049770F"/>
    <w:rsid w:val="004B6879"/>
    <w:rsid w:val="004C571E"/>
    <w:rsid w:val="004D0FBA"/>
    <w:rsid w:val="004D2096"/>
    <w:rsid w:val="004D5B81"/>
    <w:rsid w:val="004F0DC8"/>
    <w:rsid w:val="004F5882"/>
    <w:rsid w:val="004F70D6"/>
    <w:rsid w:val="00500B45"/>
    <w:rsid w:val="0051574F"/>
    <w:rsid w:val="00516D9C"/>
    <w:rsid w:val="00530F97"/>
    <w:rsid w:val="0053225E"/>
    <w:rsid w:val="00534DB6"/>
    <w:rsid w:val="0054292A"/>
    <w:rsid w:val="00543F17"/>
    <w:rsid w:val="00564D88"/>
    <w:rsid w:val="00570FD9"/>
    <w:rsid w:val="0057413A"/>
    <w:rsid w:val="005742A3"/>
    <w:rsid w:val="005913F5"/>
    <w:rsid w:val="005B682B"/>
    <w:rsid w:val="005C091E"/>
    <w:rsid w:val="005C3916"/>
    <w:rsid w:val="005D0B3A"/>
    <w:rsid w:val="005F18C6"/>
    <w:rsid w:val="005F6A99"/>
    <w:rsid w:val="00601E17"/>
    <w:rsid w:val="00602BE2"/>
    <w:rsid w:val="006170E5"/>
    <w:rsid w:val="00626CDD"/>
    <w:rsid w:val="006276CD"/>
    <w:rsid w:val="006412E9"/>
    <w:rsid w:val="006471F5"/>
    <w:rsid w:val="00650543"/>
    <w:rsid w:val="00650E3A"/>
    <w:rsid w:val="00657D1E"/>
    <w:rsid w:val="00662AB5"/>
    <w:rsid w:val="00665673"/>
    <w:rsid w:val="00671977"/>
    <w:rsid w:val="00671F2D"/>
    <w:rsid w:val="0067468D"/>
    <w:rsid w:val="00674A9F"/>
    <w:rsid w:val="00674D83"/>
    <w:rsid w:val="00681C47"/>
    <w:rsid w:val="00687D8F"/>
    <w:rsid w:val="00690677"/>
    <w:rsid w:val="0069169B"/>
    <w:rsid w:val="006B4C4B"/>
    <w:rsid w:val="006B4F1B"/>
    <w:rsid w:val="006C50CB"/>
    <w:rsid w:val="006E6268"/>
    <w:rsid w:val="00714D1C"/>
    <w:rsid w:val="00736CA2"/>
    <w:rsid w:val="0074790A"/>
    <w:rsid w:val="007664D0"/>
    <w:rsid w:val="00790F1C"/>
    <w:rsid w:val="00795950"/>
    <w:rsid w:val="00796FD1"/>
    <w:rsid w:val="007B51C7"/>
    <w:rsid w:val="007B6943"/>
    <w:rsid w:val="007D668B"/>
    <w:rsid w:val="007F1A1F"/>
    <w:rsid w:val="007F1CB1"/>
    <w:rsid w:val="007F229C"/>
    <w:rsid w:val="007F3AFF"/>
    <w:rsid w:val="007F476E"/>
    <w:rsid w:val="008114AB"/>
    <w:rsid w:val="00813A07"/>
    <w:rsid w:val="008238F1"/>
    <w:rsid w:val="00837AFA"/>
    <w:rsid w:val="008444CB"/>
    <w:rsid w:val="00857EF1"/>
    <w:rsid w:val="00867837"/>
    <w:rsid w:val="008732B1"/>
    <w:rsid w:val="00883BBF"/>
    <w:rsid w:val="00890ECB"/>
    <w:rsid w:val="008A29F6"/>
    <w:rsid w:val="008A431B"/>
    <w:rsid w:val="008A6084"/>
    <w:rsid w:val="008B52AF"/>
    <w:rsid w:val="008C5298"/>
    <w:rsid w:val="008D03ED"/>
    <w:rsid w:val="008E2A3E"/>
    <w:rsid w:val="008E76DA"/>
    <w:rsid w:val="008F2D3E"/>
    <w:rsid w:val="008F6476"/>
    <w:rsid w:val="00900C65"/>
    <w:rsid w:val="009048EA"/>
    <w:rsid w:val="009141EE"/>
    <w:rsid w:val="009177F4"/>
    <w:rsid w:val="00951956"/>
    <w:rsid w:val="00951C4B"/>
    <w:rsid w:val="00961C49"/>
    <w:rsid w:val="009766C7"/>
    <w:rsid w:val="0098244D"/>
    <w:rsid w:val="00996C21"/>
    <w:rsid w:val="00996F94"/>
    <w:rsid w:val="009A5F82"/>
    <w:rsid w:val="009A716D"/>
    <w:rsid w:val="009B2557"/>
    <w:rsid w:val="009C09DA"/>
    <w:rsid w:val="009C1409"/>
    <w:rsid w:val="009C2735"/>
    <w:rsid w:val="009D2217"/>
    <w:rsid w:val="009D2605"/>
    <w:rsid w:val="009D55BB"/>
    <w:rsid w:val="009E2AFD"/>
    <w:rsid w:val="009F6381"/>
    <w:rsid w:val="009F7300"/>
    <w:rsid w:val="00A00645"/>
    <w:rsid w:val="00A0266A"/>
    <w:rsid w:val="00A05A4D"/>
    <w:rsid w:val="00A13DAE"/>
    <w:rsid w:val="00A164B3"/>
    <w:rsid w:val="00A17EBB"/>
    <w:rsid w:val="00A3231F"/>
    <w:rsid w:val="00A34F08"/>
    <w:rsid w:val="00A35D78"/>
    <w:rsid w:val="00A411B1"/>
    <w:rsid w:val="00A509EC"/>
    <w:rsid w:val="00A52A07"/>
    <w:rsid w:val="00A75528"/>
    <w:rsid w:val="00A80BB6"/>
    <w:rsid w:val="00AA4EEB"/>
    <w:rsid w:val="00AA62B6"/>
    <w:rsid w:val="00AB1178"/>
    <w:rsid w:val="00AC6CD4"/>
    <w:rsid w:val="00AC70E3"/>
    <w:rsid w:val="00AD3AAE"/>
    <w:rsid w:val="00AE45BF"/>
    <w:rsid w:val="00AF2AEE"/>
    <w:rsid w:val="00AF4B7D"/>
    <w:rsid w:val="00AF6BFB"/>
    <w:rsid w:val="00B03FE2"/>
    <w:rsid w:val="00B07D33"/>
    <w:rsid w:val="00B1075A"/>
    <w:rsid w:val="00B16BE6"/>
    <w:rsid w:val="00B203E0"/>
    <w:rsid w:val="00B319FB"/>
    <w:rsid w:val="00B43024"/>
    <w:rsid w:val="00B53881"/>
    <w:rsid w:val="00B6210F"/>
    <w:rsid w:val="00B623CB"/>
    <w:rsid w:val="00B650D1"/>
    <w:rsid w:val="00B81BAA"/>
    <w:rsid w:val="00B91B55"/>
    <w:rsid w:val="00BA24EF"/>
    <w:rsid w:val="00BA3296"/>
    <w:rsid w:val="00BA7381"/>
    <w:rsid w:val="00BB4585"/>
    <w:rsid w:val="00BC24C9"/>
    <w:rsid w:val="00BC35F4"/>
    <w:rsid w:val="00BE6F6A"/>
    <w:rsid w:val="00BF2382"/>
    <w:rsid w:val="00C0622D"/>
    <w:rsid w:val="00C1763A"/>
    <w:rsid w:val="00C246F0"/>
    <w:rsid w:val="00C50EDA"/>
    <w:rsid w:val="00C57ED9"/>
    <w:rsid w:val="00C64EA5"/>
    <w:rsid w:val="00C67EC0"/>
    <w:rsid w:val="00C73071"/>
    <w:rsid w:val="00C9104D"/>
    <w:rsid w:val="00C964EA"/>
    <w:rsid w:val="00C973B6"/>
    <w:rsid w:val="00CA0E35"/>
    <w:rsid w:val="00CA4E3C"/>
    <w:rsid w:val="00CA4F67"/>
    <w:rsid w:val="00CB51E7"/>
    <w:rsid w:val="00CD20AB"/>
    <w:rsid w:val="00CD613F"/>
    <w:rsid w:val="00CE3BA2"/>
    <w:rsid w:val="00CE527E"/>
    <w:rsid w:val="00CE66EC"/>
    <w:rsid w:val="00D340A4"/>
    <w:rsid w:val="00D42D64"/>
    <w:rsid w:val="00D54A43"/>
    <w:rsid w:val="00D913A6"/>
    <w:rsid w:val="00D94C03"/>
    <w:rsid w:val="00DA4DD5"/>
    <w:rsid w:val="00DB492F"/>
    <w:rsid w:val="00DD1BB2"/>
    <w:rsid w:val="00DD5843"/>
    <w:rsid w:val="00DD5F53"/>
    <w:rsid w:val="00DD7D97"/>
    <w:rsid w:val="00E0191F"/>
    <w:rsid w:val="00E0530C"/>
    <w:rsid w:val="00E06B0C"/>
    <w:rsid w:val="00E10342"/>
    <w:rsid w:val="00E13D5E"/>
    <w:rsid w:val="00E159FB"/>
    <w:rsid w:val="00E15A9F"/>
    <w:rsid w:val="00E33AD0"/>
    <w:rsid w:val="00E602C1"/>
    <w:rsid w:val="00E60567"/>
    <w:rsid w:val="00E906BB"/>
    <w:rsid w:val="00E90C06"/>
    <w:rsid w:val="00E948F5"/>
    <w:rsid w:val="00EC032C"/>
    <w:rsid w:val="00EC0A97"/>
    <w:rsid w:val="00EC466C"/>
    <w:rsid w:val="00ED305D"/>
    <w:rsid w:val="00EF1523"/>
    <w:rsid w:val="00EF3008"/>
    <w:rsid w:val="00F00F0B"/>
    <w:rsid w:val="00F05DF8"/>
    <w:rsid w:val="00F148E0"/>
    <w:rsid w:val="00F30E2A"/>
    <w:rsid w:val="00F32C25"/>
    <w:rsid w:val="00F44EAE"/>
    <w:rsid w:val="00F468D7"/>
    <w:rsid w:val="00F64755"/>
    <w:rsid w:val="00F72B4F"/>
    <w:rsid w:val="00F80A50"/>
    <w:rsid w:val="00FB01CB"/>
    <w:rsid w:val="00FB4EB2"/>
    <w:rsid w:val="00FB5462"/>
    <w:rsid w:val="00FC088C"/>
    <w:rsid w:val="00FC79E3"/>
    <w:rsid w:val="00FD2475"/>
    <w:rsid w:val="00FD71CF"/>
    <w:rsid w:val="00FF0A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7CAB"/>
  <w15:chartTrackingRefBased/>
  <w15:docId w15:val="{7264D9D2-DFA7-8540-A403-9CD8FD5D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25E"/>
    <w:pPr>
      <w:ind w:left="720"/>
      <w:contextualSpacing/>
    </w:pPr>
  </w:style>
  <w:style w:type="paragraph" w:styleId="NormalWeb">
    <w:name w:val="Normal (Web)"/>
    <w:basedOn w:val="Normal"/>
    <w:uiPriority w:val="99"/>
    <w:semiHidden/>
    <w:unhideWhenUsed/>
    <w:rsid w:val="00361877"/>
    <w:pPr>
      <w:spacing w:before="100" w:beforeAutospacing="1" w:after="100" w:afterAutospacing="1"/>
    </w:pPr>
    <w:rPr>
      <w:rFonts w:ascii="Times New Roman" w:eastAsia="Times New Roman" w:hAnsi="Times New Roman" w:cs="Times New Roman"/>
      <w:lang w:eastAsia="zh-CN"/>
    </w:rPr>
  </w:style>
  <w:style w:type="paragraph" w:styleId="Header">
    <w:name w:val="header"/>
    <w:basedOn w:val="Normal"/>
    <w:link w:val="HeaderChar"/>
    <w:uiPriority w:val="99"/>
    <w:unhideWhenUsed/>
    <w:rsid w:val="00F30E2A"/>
    <w:pPr>
      <w:tabs>
        <w:tab w:val="center" w:pos="4513"/>
        <w:tab w:val="right" w:pos="9026"/>
      </w:tabs>
    </w:pPr>
  </w:style>
  <w:style w:type="character" w:customStyle="1" w:styleId="HeaderChar">
    <w:name w:val="Header Char"/>
    <w:basedOn w:val="DefaultParagraphFont"/>
    <w:link w:val="Header"/>
    <w:uiPriority w:val="99"/>
    <w:rsid w:val="00F30E2A"/>
  </w:style>
  <w:style w:type="paragraph" w:styleId="Footer">
    <w:name w:val="footer"/>
    <w:basedOn w:val="Normal"/>
    <w:link w:val="FooterChar"/>
    <w:uiPriority w:val="99"/>
    <w:unhideWhenUsed/>
    <w:rsid w:val="00F30E2A"/>
    <w:pPr>
      <w:tabs>
        <w:tab w:val="center" w:pos="4513"/>
        <w:tab w:val="right" w:pos="9026"/>
      </w:tabs>
    </w:pPr>
  </w:style>
  <w:style w:type="character" w:customStyle="1" w:styleId="FooterChar">
    <w:name w:val="Footer Char"/>
    <w:basedOn w:val="DefaultParagraphFont"/>
    <w:link w:val="Footer"/>
    <w:uiPriority w:val="99"/>
    <w:rsid w:val="00F30E2A"/>
  </w:style>
  <w:style w:type="character" w:styleId="Hyperlink">
    <w:name w:val="Hyperlink"/>
    <w:unhideWhenUsed/>
    <w:rsid w:val="00F30E2A"/>
    <w:rPr>
      <w:color w:val="0000FF"/>
      <w:u w:val="single"/>
    </w:rPr>
  </w:style>
  <w:style w:type="character" w:styleId="Strong">
    <w:name w:val="Strong"/>
    <w:basedOn w:val="DefaultParagraphFont"/>
    <w:uiPriority w:val="22"/>
    <w:qFormat/>
    <w:rsid w:val="004D5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3560">
      <w:bodyDiv w:val="1"/>
      <w:marLeft w:val="0"/>
      <w:marRight w:val="0"/>
      <w:marTop w:val="0"/>
      <w:marBottom w:val="0"/>
      <w:divBdr>
        <w:top w:val="none" w:sz="0" w:space="0" w:color="auto"/>
        <w:left w:val="none" w:sz="0" w:space="0" w:color="auto"/>
        <w:bottom w:val="none" w:sz="0" w:space="0" w:color="auto"/>
        <w:right w:val="none" w:sz="0" w:space="0" w:color="auto"/>
      </w:divBdr>
      <w:divsChild>
        <w:div w:id="1009143170">
          <w:marLeft w:val="0"/>
          <w:marRight w:val="0"/>
          <w:marTop w:val="0"/>
          <w:marBottom w:val="0"/>
          <w:divBdr>
            <w:top w:val="none" w:sz="0" w:space="0" w:color="auto"/>
            <w:left w:val="none" w:sz="0" w:space="0" w:color="auto"/>
            <w:bottom w:val="none" w:sz="0" w:space="0" w:color="auto"/>
            <w:right w:val="none" w:sz="0" w:space="0" w:color="auto"/>
          </w:divBdr>
          <w:divsChild>
            <w:div w:id="1893735814">
              <w:marLeft w:val="0"/>
              <w:marRight w:val="0"/>
              <w:marTop w:val="0"/>
              <w:marBottom w:val="0"/>
              <w:divBdr>
                <w:top w:val="none" w:sz="0" w:space="0" w:color="auto"/>
                <w:left w:val="none" w:sz="0" w:space="0" w:color="auto"/>
                <w:bottom w:val="none" w:sz="0" w:space="0" w:color="auto"/>
                <w:right w:val="none" w:sz="0" w:space="0" w:color="auto"/>
              </w:divBdr>
              <w:divsChild>
                <w:div w:id="763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084">
      <w:bodyDiv w:val="1"/>
      <w:marLeft w:val="0"/>
      <w:marRight w:val="0"/>
      <w:marTop w:val="0"/>
      <w:marBottom w:val="0"/>
      <w:divBdr>
        <w:top w:val="none" w:sz="0" w:space="0" w:color="auto"/>
        <w:left w:val="none" w:sz="0" w:space="0" w:color="auto"/>
        <w:bottom w:val="none" w:sz="0" w:space="0" w:color="auto"/>
        <w:right w:val="none" w:sz="0" w:space="0" w:color="auto"/>
      </w:divBdr>
    </w:div>
    <w:div w:id="20778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limestonehousecreswell.com/" TargetMode="External"/><Relationship Id="rId2" Type="http://schemas.openxmlformats.org/officeDocument/2006/relationships/hyperlink" Target="http://www.facebook.com/Limestone-House" TargetMode="External"/><Relationship Id="rId1" Type="http://schemas.openxmlformats.org/officeDocument/2006/relationships/hyperlink" Target="mailto:creswell_res_point@yah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5964-1B9B-490B-825B-26F2C97F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Richard Haigh</cp:lastModifiedBy>
  <cp:revision>3</cp:revision>
  <cp:lastPrinted>2023-08-06T22:19:00Z</cp:lastPrinted>
  <dcterms:created xsi:type="dcterms:W3CDTF">2024-11-06T20:35:00Z</dcterms:created>
  <dcterms:modified xsi:type="dcterms:W3CDTF">2024-11-06T20:44:00Z</dcterms:modified>
</cp:coreProperties>
</file>